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12DBC7" w14:textId="77777777" w:rsidR="00850617" w:rsidRDefault="00850617" w:rsidP="00EA3678">
      <w:pPr>
        <w:pStyle w:val="TOCHeading"/>
      </w:pPr>
    </w:p>
    <w:p w14:paraId="3235467A" w14:textId="77777777" w:rsidR="00850617" w:rsidRDefault="00850617" w:rsidP="00EA3678">
      <w:pPr>
        <w:pStyle w:val="TOCHeading"/>
      </w:pPr>
    </w:p>
    <w:p w14:paraId="0D387A5B" w14:textId="77777777" w:rsidR="00850617" w:rsidRDefault="00850617" w:rsidP="00EA3678">
      <w:pPr>
        <w:pStyle w:val="TOCHeading"/>
      </w:pPr>
    </w:p>
    <w:p w14:paraId="212607C0" w14:textId="40DD84B2" w:rsidR="00C637BA" w:rsidRDefault="00850617" w:rsidP="00EA3678">
      <w:pPr>
        <w:pStyle w:val="TOCHeading"/>
      </w:pPr>
      <w:r>
        <w:t xml:space="preserve">JPK </w:t>
      </w:r>
      <w:proofErr w:type="spellStart"/>
      <w:r>
        <w:t>ver</w:t>
      </w:r>
      <w:proofErr w:type="spellEnd"/>
      <w:r>
        <w:t>. 3.0 – instrukcja użytkownika końcowego</w:t>
      </w:r>
    </w:p>
    <w:p w14:paraId="771F9457" w14:textId="77777777" w:rsidR="00C637BA" w:rsidRDefault="00C637BA" w:rsidP="00EA3678">
      <w:pPr>
        <w:pStyle w:val="TOCHeading"/>
      </w:pPr>
    </w:p>
    <w:p w14:paraId="36585BD0" w14:textId="77777777" w:rsidR="00C637BA" w:rsidRDefault="00C637BA" w:rsidP="00EA3678">
      <w:pPr>
        <w:pStyle w:val="TOCHeading"/>
      </w:pPr>
    </w:p>
    <w:p w14:paraId="02363A85" w14:textId="047FCFED" w:rsidR="00FB349F" w:rsidRPr="00D224DA" w:rsidRDefault="00FB349F" w:rsidP="00EA3678">
      <w:pPr>
        <w:pStyle w:val="TOCHeading"/>
      </w:pPr>
      <w:r w:rsidRPr="00D224DA">
        <w:t>Spis treści</w:t>
      </w:r>
    </w:p>
    <w:p w14:paraId="2E7C1445" w14:textId="06B28CC0" w:rsidR="005176D2" w:rsidRDefault="00FB349F">
      <w:pPr>
        <w:pStyle w:val="TOC1"/>
        <w:rPr>
          <w:rFonts w:asciiTheme="minorHAnsi" w:eastAsiaTheme="minorEastAsia" w:hAnsiTheme="minorHAnsi" w:cstheme="minorBidi"/>
          <w:b w:val="0"/>
          <w:bCs w:val="0"/>
          <w:noProof/>
          <w:sz w:val="22"/>
          <w:szCs w:val="22"/>
        </w:rPr>
      </w:pPr>
      <w:r w:rsidRPr="00D224DA">
        <w:rPr>
          <w:szCs w:val="20"/>
        </w:rPr>
        <w:fldChar w:fldCharType="begin"/>
      </w:r>
      <w:r w:rsidRPr="00D224DA">
        <w:rPr>
          <w:szCs w:val="20"/>
        </w:rPr>
        <w:instrText xml:space="preserve"> TOC \o "1-3" \h \z \u </w:instrText>
      </w:r>
      <w:r w:rsidRPr="00D224DA">
        <w:rPr>
          <w:szCs w:val="20"/>
        </w:rPr>
        <w:fldChar w:fldCharType="separate"/>
      </w:r>
      <w:hyperlink w:anchor="_Toc527457669" w:history="1">
        <w:r w:rsidR="005176D2" w:rsidRPr="0058151A">
          <w:rPr>
            <w:rStyle w:val="Hyperlink"/>
            <w:noProof/>
          </w:rPr>
          <w:t>1.</w:t>
        </w:r>
        <w:r w:rsidR="005176D2">
          <w:rPr>
            <w:rFonts w:asciiTheme="minorHAnsi" w:eastAsiaTheme="minorEastAsia" w:hAnsiTheme="minorHAnsi" w:cstheme="minorBidi"/>
            <w:b w:val="0"/>
            <w:bCs w:val="0"/>
            <w:noProof/>
            <w:sz w:val="22"/>
            <w:szCs w:val="22"/>
          </w:rPr>
          <w:tab/>
        </w:r>
        <w:r w:rsidR="005176D2" w:rsidRPr="0058151A">
          <w:rPr>
            <w:rStyle w:val="Hyperlink"/>
            <w:noProof/>
          </w:rPr>
          <w:t>Opis produktu i wymagania</w:t>
        </w:r>
        <w:r w:rsidR="005176D2">
          <w:rPr>
            <w:noProof/>
            <w:webHidden/>
          </w:rPr>
          <w:tab/>
        </w:r>
        <w:r w:rsidR="005176D2">
          <w:rPr>
            <w:noProof/>
            <w:webHidden/>
          </w:rPr>
          <w:fldChar w:fldCharType="begin"/>
        </w:r>
        <w:r w:rsidR="005176D2">
          <w:rPr>
            <w:noProof/>
            <w:webHidden/>
          </w:rPr>
          <w:instrText xml:space="preserve"> PAGEREF _Toc527457669 \h </w:instrText>
        </w:r>
        <w:r w:rsidR="005176D2">
          <w:rPr>
            <w:noProof/>
            <w:webHidden/>
          </w:rPr>
        </w:r>
        <w:r w:rsidR="005176D2">
          <w:rPr>
            <w:noProof/>
            <w:webHidden/>
          </w:rPr>
          <w:fldChar w:fldCharType="separate"/>
        </w:r>
        <w:r w:rsidR="005176D2">
          <w:rPr>
            <w:noProof/>
            <w:webHidden/>
          </w:rPr>
          <w:t>3</w:t>
        </w:r>
        <w:r w:rsidR="005176D2">
          <w:rPr>
            <w:noProof/>
            <w:webHidden/>
          </w:rPr>
          <w:fldChar w:fldCharType="end"/>
        </w:r>
      </w:hyperlink>
    </w:p>
    <w:p w14:paraId="69225EA6" w14:textId="3AA3EBC7"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0" w:history="1">
        <w:r w:rsidRPr="0058151A">
          <w:rPr>
            <w:rStyle w:val="Hyperlink"/>
            <w:noProof/>
          </w:rPr>
          <w:t>1.1.</w:t>
        </w:r>
        <w:r>
          <w:rPr>
            <w:rFonts w:asciiTheme="minorHAnsi" w:eastAsiaTheme="minorEastAsia" w:hAnsiTheme="minorHAnsi" w:cstheme="minorBidi"/>
            <w:noProof/>
            <w:szCs w:val="22"/>
          </w:rPr>
          <w:tab/>
        </w:r>
        <w:r w:rsidRPr="0058151A">
          <w:rPr>
            <w:rStyle w:val="Hyperlink"/>
            <w:noProof/>
          </w:rPr>
          <w:t>Wymagania techniczne</w:t>
        </w:r>
        <w:r>
          <w:rPr>
            <w:noProof/>
            <w:webHidden/>
          </w:rPr>
          <w:tab/>
        </w:r>
        <w:r>
          <w:rPr>
            <w:noProof/>
            <w:webHidden/>
          </w:rPr>
          <w:fldChar w:fldCharType="begin"/>
        </w:r>
        <w:r>
          <w:rPr>
            <w:noProof/>
            <w:webHidden/>
          </w:rPr>
          <w:instrText xml:space="preserve"> PAGEREF _Toc527457670 \h </w:instrText>
        </w:r>
        <w:r>
          <w:rPr>
            <w:noProof/>
            <w:webHidden/>
          </w:rPr>
        </w:r>
        <w:r>
          <w:rPr>
            <w:noProof/>
            <w:webHidden/>
          </w:rPr>
          <w:fldChar w:fldCharType="separate"/>
        </w:r>
        <w:r>
          <w:rPr>
            <w:noProof/>
            <w:webHidden/>
          </w:rPr>
          <w:t>3</w:t>
        </w:r>
        <w:r>
          <w:rPr>
            <w:noProof/>
            <w:webHidden/>
          </w:rPr>
          <w:fldChar w:fldCharType="end"/>
        </w:r>
      </w:hyperlink>
    </w:p>
    <w:p w14:paraId="6696005C" w14:textId="221F7CA7"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1" w:history="1">
        <w:r w:rsidRPr="0058151A">
          <w:rPr>
            <w:rStyle w:val="Hyperlink"/>
            <w:noProof/>
          </w:rPr>
          <w:t>1.2.</w:t>
        </w:r>
        <w:r>
          <w:rPr>
            <w:rFonts w:asciiTheme="minorHAnsi" w:eastAsiaTheme="minorEastAsia" w:hAnsiTheme="minorHAnsi" w:cstheme="minorBidi"/>
            <w:noProof/>
            <w:szCs w:val="22"/>
          </w:rPr>
          <w:tab/>
        </w:r>
        <w:r w:rsidRPr="0058151A">
          <w:rPr>
            <w:rStyle w:val="Hyperlink"/>
            <w:noProof/>
          </w:rPr>
          <w:t>Zawartość pakietu</w:t>
        </w:r>
        <w:r>
          <w:rPr>
            <w:noProof/>
            <w:webHidden/>
          </w:rPr>
          <w:tab/>
        </w:r>
        <w:r>
          <w:rPr>
            <w:noProof/>
            <w:webHidden/>
          </w:rPr>
          <w:fldChar w:fldCharType="begin"/>
        </w:r>
        <w:r>
          <w:rPr>
            <w:noProof/>
            <w:webHidden/>
          </w:rPr>
          <w:instrText xml:space="preserve"> PAGEREF _Toc527457671 \h </w:instrText>
        </w:r>
        <w:r>
          <w:rPr>
            <w:noProof/>
            <w:webHidden/>
          </w:rPr>
        </w:r>
        <w:r>
          <w:rPr>
            <w:noProof/>
            <w:webHidden/>
          </w:rPr>
          <w:fldChar w:fldCharType="separate"/>
        </w:r>
        <w:r>
          <w:rPr>
            <w:noProof/>
            <w:webHidden/>
          </w:rPr>
          <w:t>3</w:t>
        </w:r>
        <w:r>
          <w:rPr>
            <w:noProof/>
            <w:webHidden/>
          </w:rPr>
          <w:fldChar w:fldCharType="end"/>
        </w:r>
      </w:hyperlink>
    </w:p>
    <w:p w14:paraId="2398C581" w14:textId="46D24D21"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2" w:history="1">
        <w:r w:rsidRPr="0058151A">
          <w:rPr>
            <w:rStyle w:val="Hyperlink"/>
            <w:noProof/>
          </w:rPr>
          <w:t>1.3.</w:t>
        </w:r>
        <w:r>
          <w:rPr>
            <w:rFonts w:asciiTheme="minorHAnsi" w:eastAsiaTheme="minorEastAsia" w:hAnsiTheme="minorHAnsi" w:cstheme="minorBidi"/>
            <w:noProof/>
            <w:szCs w:val="22"/>
          </w:rPr>
          <w:tab/>
        </w:r>
        <w:r w:rsidRPr="0058151A">
          <w:rPr>
            <w:rStyle w:val="Hyperlink"/>
            <w:noProof/>
          </w:rPr>
          <w:t>Aktualizacja do wersji 3.0</w:t>
        </w:r>
        <w:r>
          <w:rPr>
            <w:noProof/>
            <w:webHidden/>
          </w:rPr>
          <w:tab/>
        </w:r>
        <w:r>
          <w:rPr>
            <w:noProof/>
            <w:webHidden/>
          </w:rPr>
          <w:fldChar w:fldCharType="begin"/>
        </w:r>
        <w:r>
          <w:rPr>
            <w:noProof/>
            <w:webHidden/>
          </w:rPr>
          <w:instrText xml:space="preserve"> PAGEREF _Toc527457672 \h </w:instrText>
        </w:r>
        <w:r>
          <w:rPr>
            <w:noProof/>
            <w:webHidden/>
          </w:rPr>
        </w:r>
        <w:r>
          <w:rPr>
            <w:noProof/>
            <w:webHidden/>
          </w:rPr>
          <w:fldChar w:fldCharType="separate"/>
        </w:r>
        <w:r>
          <w:rPr>
            <w:noProof/>
            <w:webHidden/>
          </w:rPr>
          <w:t>4</w:t>
        </w:r>
        <w:r>
          <w:rPr>
            <w:noProof/>
            <w:webHidden/>
          </w:rPr>
          <w:fldChar w:fldCharType="end"/>
        </w:r>
      </w:hyperlink>
    </w:p>
    <w:p w14:paraId="36DDB7E9" w14:textId="57B7D684" w:rsidR="005176D2" w:rsidRDefault="005176D2">
      <w:pPr>
        <w:pStyle w:val="TOC1"/>
        <w:rPr>
          <w:rFonts w:asciiTheme="minorHAnsi" w:eastAsiaTheme="minorEastAsia" w:hAnsiTheme="minorHAnsi" w:cstheme="minorBidi"/>
          <w:b w:val="0"/>
          <w:bCs w:val="0"/>
          <w:noProof/>
          <w:sz w:val="22"/>
          <w:szCs w:val="22"/>
        </w:rPr>
      </w:pPr>
      <w:hyperlink w:anchor="_Toc527457673" w:history="1">
        <w:r w:rsidRPr="0058151A">
          <w:rPr>
            <w:rStyle w:val="Hyperlink"/>
            <w:rFonts w:ascii="Tahoma" w:hAnsi="Tahoma" w:cs="Tahoma"/>
            <w:noProof/>
          </w:rPr>
          <w:t>2.</w:t>
        </w:r>
        <w:r>
          <w:rPr>
            <w:rFonts w:asciiTheme="minorHAnsi" w:eastAsiaTheme="minorEastAsia" w:hAnsiTheme="minorHAnsi" w:cstheme="minorBidi"/>
            <w:b w:val="0"/>
            <w:bCs w:val="0"/>
            <w:noProof/>
            <w:sz w:val="22"/>
            <w:szCs w:val="22"/>
          </w:rPr>
          <w:tab/>
        </w:r>
        <w:r w:rsidRPr="0058151A">
          <w:rPr>
            <w:rStyle w:val="Hyperlink"/>
            <w:noProof/>
          </w:rPr>
          <w:t>Transakcje i programy</w:t>
        </w:r>
        <w:r>
          <w:rPr>
            <w:noProof/>
            <w:webHidden/>
          </w:rPr>
          <w:tab/>
        </w:r>
        <w:r>
          <w:rPr>
            <w:noProof/>
            <w:webHidden/>
          </w:rPr>
          <w:fldChar w:fldCharType="begin"/>
        </w:r>
        <w:r>
          <w:rPr>
            <w:noProof/>
            <w:webHidden/>
          </w:rPr>
          <w:instrText xml:space="preserve"> PAGEREF _Toc527457673 \h </w:instrText>
        </w:r>
        <w:r>
          <w:rPr>
            <w:noProof/>
            <w:webHidden/>
          </w:rPr>
        </w:r>
        <w:r>
          <w:rPr>
            <w:noProof/>
            <w:webHidden/>
          </w:rPr>
          <w:fldChar w:fldCharType="separate"/>
        </w:r>
        <w:r>
          <w:rPr>
            <w:noProof/>
            <w:webHidden/>
          </w:rPr>
          <w:t>4</w:t>
        </w:r>
        <w:r>
          <w:rPr>
            <w:noProof/>
            <w:webHidden/>
          </w:rPr>
          <w:fldChar w:fldCharType="end"/>
        </w:r>
      </w:hyperlink>
    </w:p>
    <w:p w14:paraId="72E53B82" w14:textId="2887B260"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4" w:history="1">
        <w:r w:rsidRPr="0058151A">
          <w:rPr>
            <w:rStyle w:val="Hyperlink"/>
            <w:noProof/>
          </w:rPr>
          <w:t>2.1.</w:t>
        </w:r>
        <w:r>
          <w:rPr>
            <w:rFonts w:asciiTheme="minorHAnsi" w:eastAsiaTheme="minorEastAsia" w:hAnsiTheme="minorHAnsi" w:cstheme="minorBidi"/>
            <w:noProof/>
            <w:szCs w:val="22"/>
          </w:rPr>
          <w:tab/>
        </w:r>
        <w:r w:rsidRPr="0058151A">
          <w:rPr>
            <w:rStyle w:val="Hyperlink"/>
            <w:noProof/>
          </w:rPr>
          <w:t>Selekcja dokumentów do JPK</w:t>
        </w:r>
        <w:r>
          <w:rPr>
            <w:noProof/>
            <w:webHidden/>
          </w:rPr>
          <w:tab/>
        </w:r>
        <w:r>
          <w:rPr>
            <w:noProof/>
            <w:webHidden/>
          </w:rPr>
          <w:fldChar w:fldCharType="begin"/>
        </w:r>
        <w:r>
          <w:rPr>
            <w:noProof/>
            <w:webHidden/>
          </w:rPr>
          <w:instrText xml:space="preserve"> PAGEREF _Toc527457674 \h </w:instrText>
        </w:r>
        <w:r>
          <w:rPr>
            <w:noProof/>
            <w:webHidden/>
          </w:rPr>
        </w:r>
        <w:r>
          <w:rPr>
            <w:noProof/>
            <w:webHidden/>
          </w:rPr>
          <w:fldChar w:fldCharType="separate"/>
        </w:r>
        <w:r>
          <w:rPr>
            <w:noProof/>
            <w:webHidden/>
          </w:rPr>
          <w:t>5</w:t>
        </w:r>
        <w:r>
          <w:rPr>
            <w:noProof/>
            <w:webHidden/>
          </w:rPr>
          <w:fldChar w:fldCharType="end"/>
        </w:r>
      </w:hyperlink>
    </w:p>
    <w:p w14:paraId="5F28F092" w14:textId="4F18901A"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5" w:history="1">
        <w:r w:rsidRPr="0058151A">
          <w:rPr>
            <w:rStyle w:val="Hyperlink"/>
            <w:noProof/>
          </w:rPr>
          <w:t>2.2.</w:t>
        </w:r>
        <w:r>
          <w:rPr>
            <w:rFonts w:asciiTheme="minorHAnsi" w:eastAsiaTheme="minorEastAsia" w:hAnsiTheme="minorHAnsi" w:cstheme="minorBidi"/>
            <w:noProof/>
            <w:szCs w:val="22"/>
          </w:rPr>
          <w:tab/>
        </w:r>
        <w:r w:rsidRPr="0058151A">
          <w:rPr>
            <w:rStyle w:val="Hyperlink"/>
            <w:noProof/>
          </w:rPr>
          <w:t>Analiza dokumentów</w:t>
        </w:r>
        <w:r>
          <w:rPr>
            <w:noProof/>
            <w:webHidden/>
          </w:rPr>
          <w:tab/>
        </w:r>
        <w:r>
          <w:rPr>
            <w:noProof/>
            <w:webHidden/>
          </w:rPr>
          <w:fldChar w:fldCharType="begin"/>
        </w:r>
        <w:r>
          <w:rPr>
            <w:noProof/>
            <w:webHidden/>
          </w:rPr>
          <w:instrText xml:space="preserve"> PAGEREF _Toc527457675 \h </w:instrText>
        </w:r>
        <w:r>
          <w:rPr>
            <w:noProof/>
            <w:webHidden/>
          </w:rPr>
        </w:r>
        <w:r>
          <w:rPr>
            <w:noProof/>
            <w:webHidden/>
          </w:rPr>
          <w:fldChar w:fldCharType="separate"/>
        </w:r>
        <w:r>
          <w:rPr>
            <w:noProof/>
            <w:webHidden/>
          </w:rPr>
          <w:t>18</w:t>
        </w:r>
        <w:r>
          <w:rPr>
            <w:noProof/>
            <w:webHidden/>
          </w:rPr>
          <w:fldChar w:fldCharType="end"/>
        </w:r>
      </w:hyperlink>
    </w:p>
    <w:p w14:paraId="40A2051A" w14:textId="78FD0855"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6" w:history="1">
        <w:r w:rsidRPr="0058151A">
          <w:rPr>
            <w:rStyle w:val="Hyperlink"/>
            <w:noProof/>
          </w:rPr>
          <w:t>2.3.</w:t>
        </w:r>
        <w:r>
          <w:rPr>
            <w:rFonts w:asciiTheme="minorHAnsi" w:eastAsiaTheme="minorEastAsia" w:hAnsiTheme="minorHAnsi" w:cstheme="minorBidi"/>
            <w:noProof/>
            <w:szCs w:val="22"/>
          </w:rPr>
          <w:tab/>
        </w:r>
        <w:r w:rsidRPr="0058151A">
          <w:rPr>
            <w:rStyle w:val="Hyperlink"/>
            <w:noProof/>
          </w:rPr>
          <w:t>Zapis do ba</w:t>
        </w:r>
        <w:bookmarkStart w:id="0" w:name="_GoBack"/>
        <w:bookmarkEnd w:id="0"/>
        <w:r w:rsidRPr="0058151A">
          <w:rPr>
            <w:rStyle w:val="Hyperlink"/>
            <w:noProof/>
          </w:rPr>
          <w:t>zy danych</w:t>
        </w:r>
        <w:r>
          <w:rPr>
            <w:noProof/>
            <w:webHidden/>
          </w:rPr>
          <w:tab/>
        </w:r>
        <w:r>
          <w:rPr>
            <w:noProof/>
            <w:webHidden/>
          </w:rPr>
          <w:fldChar w:fldCharType="begin"/>
        </w:r>
        <w:r>
          <w:rPr>
            <w:noProof/>
            <w:webHidden/>
          </w:rPr>
          <w:instrText xml:space="preserve"> PAGEREF _Toc527457676 \h </w:instrText>
        </w:r>
        <w:r>
          <w:rPr>
            <w:noProof/>
            <w:webHidden/>
          </w:rPr>
        </w:r>
        <w:r>
          <w:rPr>
            <w:noProof/>
            <w:webHidden/>
          </w:rPr>
          <w:fldChar w:fldCharType="separate"/>
        </w:r>
        <w:r>
          <w:rPr>
            <w:noProof/>
            <w:webHidden/>
          </w:rPr>
          <w:t>23</w:t>
        </w:r>
        <w:r>
          <w:rPr>
            <w:noProof/>
            <w:webHidden/>
          </w:rPr>
          <w:fldChar w:fldCharType="end"/>
        </w:r>
      </w:hyperlink>
    </w:p>
    <w:p w14:paraId="22AA9E26" w14:textId="60512906"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7" w:history="1">
        <w:r w:rsidRPr="0058151A">
          <w:rPr>
            <w:rStyle w:val="Hyperlink"/>
            <w:noProof/>
          </w:rPr>
          <w:t>2.4.</w:t>
        </w:r>
        <w:r>
          <w:rPr>
            <w:rFonts w:asciiTheme="minorHAnsi" w:eastAsiaTheme="minorEastAsia" w:hAnsiTheme="minorHAnsi" w:cstheme="minorBidi"/>
            <w:noProof/>
            <w:szCs w:val="22"/>
          </w:rPr>
          <w:tab/>
        </w:r>
        <w:r w:rsidRPr="0058151A">
          <w:rPr>
            <w:rStyle w:val="Hyperlink"/>
            <w:noProof/>
          </w:rPr>
          <w:t>Tworzenie pliku XML</w:t>
        </w:r>
        <w:r>
          <w:rPr>
            <w:noProof/>
            <w:webHidden/>
          </w:rPr>
          <w:tab/>
        </w:r>
        <w:r>
          <w:rPr>
            <w:noProof/>
            <w:webHidden/>
          </w:rPr>
          <w:fldChar w:fldCharType="begin"/>
        </w:r>
        <w:r>
          <w:rPr>
            <w:noProof/>
            <w:webHidden/>
          </w:rPr>
          <w:instrText xml:space="preserve"> PAGEREF _Toc527457677 \h </w:instrText>
        </w:r>
        <w:r>
          <w:rPr>
            <w:noProof/>
            <w:webHidden/>
          </w:rPr>
        </w:r>
        <w:r>
          <w:rPr>
            <w:noProof/>
            <w:webHidden/>
          </w:rPr>
          <w:fldChar w:fldCharType="separate"/>
        </w:r>
        <w:r>
          <w:rPr>
            <w:noProof/>
            <w:webHidden/>
          </w:rPr>
          <w:t>24</w:t>
        </w:r>
        <w:r>
          <w:rPr>
            <w:noProof/>
            <w:webHidden/>
          </w:rPr>
          <w:fldChar w:fldCharType="end"/>
        </w:r>
      </w:hyperlink>
    </w:p>
    <w:p w14:paraId="0681DA45" w14:textId="112B4D92"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8" w:history="1">
        <w:r w:rsidRPr="0058151A">
          <w:rPr>
            <w:rStyle w:val="Hyperlink"/>
            <w:noProof/>
          </w:rPr>
          <w:t>2.5.</w:t>
        </w:r>
        <w:r>
          <w:rPr>
            <w:rFonts w:asciiTheme="minorHAnsi" w:eastAsiaTheme="minorEastAsia" w:hAnsiTheme="minorHAnsi" w:cstheme="minorBidi"/>
            <w:noProof/>
            <w:szCs w:val="22"/>
          </w:rPr>
          <w:tab/>
        </w:r>
        <w:r w:rsidRPr="0058151A">
          <w:rPr>
            <w:rStyle w:val="Hyperlink"/>
            <w:noProof/>
          </w:rPr>
          <w:t>Wywołanie zbiorczego generowania plików JPK</w:t>
        </w:r>
        <w:r>
          <w:rPr>
            <w:noProof/>
            <w:webHidden/>
          </w:rPr>
          <w:tab/>
        </w:r>
        <w:r>
          <w:rPr>
            <w:noProof/>
            <w:webHidden/>
          </w:rPr>
          <w:fldChar w:fldCharType="begin"/>
        </w:r>
        <w:r>
          <w:rPr>
            <w:noProof/>
            <w:webHidden/>
          </w:rPr>
          <w:instrText xml:space="preserve"> PAGEREF _Toc527457678 \h </w:instrText>
        </w:r>
        <w:r>
          <w:rPr>
            <w:noProof/>
            <w:webHidden/>
          </w:rPr>
        </w:r>
        <w:r>
          <w:rPr>
            <w:noProof/>
            <w:webHidden/>
          </w:rPr>
          <w:fldChar w:fldCharType="separate"/>
        </w:r>
        <w:r>
          <w:rPr>
            <w:noProof/>
            <w:webHidden/>
          </w:rPr>
          <w:t>26</w:t>
        </w:r>
        <w:r>
          <w:rPr>
            <w:noProof/>
            <w:webHidden/>
          </w:rPr>
          <w:fldChar w:fldCharType="end"/>
        </w:r>
      </w:hyperlink>
    </w:p>
    <w:p w14:paraId="3E9F40F7" w14:textId="2218E714" w:rsidR="005176D2" w:rsidRDefault="005176D2">
      <w:pPr>
        <w:pStyle w:val="TOC2"/>
        <w:tabs>
          <w:tab w:val="left" w:pos="960"/>
          <w:tab w:val="right" w:leader="dot" w:pos="9060"/>
        </w:tabs>
        <w:rPr>
          <w:rFonts w:asciiTheme="minorHAnsi" w:eastAsiaTheme="minorEastAsia" w:hAnsiTheme="minorHAnsi" w:cstheme="minorBidi"/>
          <w:noProof/>
          <w:szCs w:val="22"/>
        </w:rPr>
      </w:pPr>
      <w:hyperlink w:anchor="_Toc527457679" w:history="1">
        <w:r w:rsidRPr="0058151A">
          <w:rPr>
            <w:rStyle w:val="Hyperlink"/>
            <w:noProof/>
          </w:rPr>
          <w:t>2.6.</w:t>
        </w:r>
        <w:r>
          <w:rPr>
            <w:rFonts w:asciiTheme="minorHAnsi" w:eastAsiaTheme="minorEastAsia" w:hAnsiTheme="minorHAnsi" w:cstheme="minorBidi"/>
            <w:noProof/>
            <w:szCs w:val="22"/>
          </w:rPr>
          <w:tab/>
        </w:r>
        <w:r w:rsidRPr="0058151A">
          <w:rPr>
            <w:rStyle w:val="Hyperlink"/>
            <w:noProof/>
          </w:rPr>
          <w:t>Tips &amp; Tricks</w:t>
        </w:r>
        <w:r>
          <w:rPr>
            <w:noProof/>
            <w:webHidden/>
          </w:rPr>
          <w:tab/>
        </w:r>
        <w:r>
          <w:rPr>
            <w:noProof/>
            <w:webHidden/>
          </w:rPr>
          <w:fldChar w:fldCharType="begin"/>
        </w:r>
        <w:r>
          <w:rPr>
            <w:noProof/>
            <w:webHidden/>
          </w:rPr>
          <w:instrText xml:space="preserve"> PAGEREF _Toc527457679 \h </w:instrText>
        </w:r>
        <w:r>
          <w:rPr>
            <w:noProof/>
            <w:webHidden/>
          </w:rPr>
        </w:r>
        <w:r>
          <w:rPr>
            <w:noProof/>
            <w:webHidden/>
          </w:rPr>
          <w:fldChar w:fldCharType="separate"/>
        </w:r>
        <w:r>
          <w:rPr>
            <w:noProof/>
            <w:webHidden/>
          </w:rPr>
          <w:t>29</w:t>
        </w:r>
        <w:r>
          <w:rPr>
            <w:noProof/>
            <w:webHidden/>
          </w:rPr>
          <w:fldChar w:fldCharType="end"/>
        </w:r>
      </w:hyperlink>
    </w:p>
    <w:p w14:paraId="7E8C0A89" w14:textId="19DCF43C" w:rsidR="005176D2" w:rsidRDefault="005176D2">
      <w:pPr>
        <w:pStyle w:val="TOC1"/>
        <w:rPr>
          <w:rFonts w:asciiTheme="minorHAnsi" w:eastAsiaTheme="minorEastAsia" w:hAnsiTheme="minorHAnsi" w:cstheme="minorBidi"/>
          <w:b w:val="0"/>
          <w:bCs w:val="0"/>
          <w:noProof/>
          <w:sz w:val="22"/>
          <w:szCs w:val="22"/>
        </w:rPr>
      </w:pPr>
      <w:hyperlink w:anchor="_Toc527457680" w:history="1">
        <w:r w:rsidRPr="0058151A">
          <w:rPr>
            <w:rStyle w:val="Hyperlink"/>
            <w:noProof/>
          </w:rPr>
          <w:t>3.</w:t>
        </w:r>
        <w:r>
          <w:rPr>
            <w:rFonts w:asciiTheme="minorHAnsi" w:eastAsiaTheme="minorEastAsia" w:hAnsiTheme="minorHAnsi" w:cstheme="minorBidi"/>
            <w:b w:val="0"/>
            <w:bCs w:val="0"/>
            <w:noProof/>
            <w:sz w:val="22"/>
            <w:szCs w:val="22"/>
          </w:rPr>
          <w:tab/>
        </w:r>
        <w:r w:rsidRPr="0058151A">
          <w:rPr>
            <w:rStyle w:val="Hyperlink"/>
            <w:noProof/>
          </w:rPr>
          <w:t>JPK - Raporty</w:t>
        </w:r>
        <w:r>
          <w:rPr>
            <w:noProof/>
            <w:webHidden/>
          </w:rPr>
          <w:tab/>
        </w:r>
        <w:r>
          <w:rPr>
            <w:noProof/>
            <w:webHidden/>
          </w:rPr>
          <w:fldChar w:fldCharType="begin"/>
        </w:r>
        <w:r>
          <w:rPr>
            <w:noProof/>
            <w:webHidden/>
          </w:rPr>
          <w:instrText xml:space="preserve"> PAGEREF _Toc527457680 \h </w:instrText>
        </w:r>
        <w:r>
          <w:rPr>
            <w:noProof/>
            <w:webHidden/>
          </w:rPr>
        </w:r>
        <w:r>
          <w:rPr>
            <w:noProof/>
            <w:webHidden/>
          </w:rPr>
          <w:fldChar w:fldCharType="separate"/>
        </w:r>
        <w:r>
          <w:rPr>
            <w:noProof/>
            <w:webHidden/>
          </w:rPr>
          <w:t>31</w:t>
        </w:r>
        <w:r>
          <w:rPr>
            <w:noProof/>
            <w:webHidden/>
          </w:rPr>
          <w:fldChar w:fldCharType="end"/>
        </w:r>
      </w:hyperlink>
    </w:p>
    <w:p w14:paraId="5D7D1C8F" w14:textId="354864DC" w:rsidR="005176D2" w:rsidRDefault="005176D2">
      <w:pPr>
        <w:pStyle w:val="TOC1"/>
        <w:rPr>
          <w:rFonts w:asciiTheme="minorHAnsi" w:eastAsiaTheme="minorEastAsia" w:hAnsiTheme="minorHAnsi" w:cstheme="minorBidi"/>
          <w:b w:val="0"/>
          <w:bCs w:val="0"/>
          <w:noProof/>
          <w:sz w:val="22"/>
          <w:szCs w:val="22"/>
        </w:rPr>
      </w:pPr>
      <w:hyperlink w:anchor="_Toc527457681" w:history="1">
        <w:r w:rsidRPr="0058151A">
          <w:rPr>
            <w:rStyle w:val="Hyperlink"/>
            <w:noProof/>
          </w:rPr>
          <w:t>4.</w:t>
        </w:r>
        <w:r>
          <w:rPr>
            <w:rFonts w:asciiTheme="minorHAnsi" w:eastAsiaTheme="minorEastAsia" w:hAnsiTheme="minorHAnsi" w:cstheme="minorBidi"/>
            <w:b w:val="0"/>
            <w:bCs w:val="0"/>
            <w:noProof/>
            <w:sz w:val="22"/>
            <w:szCs w:val="22"/>
          </w:rPr>
          <w:tab/>
        </w:r>
        <w:r w:rsidRPr="0058151A">
          <w:rPr>
            <w:rStyle w:val="Hyperlink"/>
            <w:noProof/>
          </w:rPr>
          <w:t xml:space="preserve">Raporty – konfiguracja </w:t>
        </w:r>
        <w:r>
          <w:rPr>
            <w:noProof/>
            <w:webHidden/>
          </w:rPr>
          <w:tab/>
        </w:r>
        <w:r>
          <w:rPr>
            <w:noProof/>
            <w:webHidden/>
          </w:rPr>
          <w:fldChar w:fldCharType="begin"/>
        </w:r>
        <w:r>
          <w:rPr>
            <w:noProof/>
            <w:webHidden/>
          </w:rPr>
          <w:instrText xml:space="preserve"> PAGEREF _Toc527457681 \h </w:instrText>
        </w:r>
        <w:r>
          <w:rPr>
            <w:noProof/>
            <w:webHidden/>
          </w:rPr>
        </w:r>
        <w:r>
          <w:rPr>
            <w:noProof/>
            <w:webHidden/>
          </w:rPr>
          <w:fldChar w:fldCharType="separate"/>
        </w:r>
        <w:r>
          <w:rPr>
            <w:noProof/>
            <w:webHidden/>
          </w:rPr>
          <w:t>34</w:t>
        </w:r>
        <w:r>
          <w:rPr>
            <w:noProof/>
            <w:webHidden/>
          </w:rPr>
          <w:fldChar w:fldCharType="end"/>
        </w:r>
      </w:hyperlink>
    </w:p>
    <w:p w14:paraId="23BD7E48" w14:textId="039411CB" w:rsidR="005176D2" w:rsidRDefault="005176D2">
      <w:pPr>
        <w:pStyle w:val="TOC1"/>
        <w:rPr>
          <w:rFonts w:asciiTheme="minorHAnsi" w:eastAsiaTheme="minorEastAsia" w:hAnsiTheme="minorHAnsi" w:cstheme="minorBidi"/>
          <w:b w:val="0"/>
          <w:bCs w:val="0"/>
          <w:noProof/>
          <w:sz w:val="22"/>
          <w:szCs w:val="22"/>
        </w:rPr>
      </w:pPr>
      <w:hyperlink w:anchor="_Toc527457682" w:history="1">
        <w:r w:rsidRPr="0058151A">
          <w:rPr>
            <w:rStyle w:val="Hyperlink"/>
            <w:noProof/>
          </w:rPr>
          <w:t>5.</w:t>
        </w:r>
        <w:r>
          <w:rPr>
            <w:rFonts w:asciiTheme="minorHAnsi" w:eastAsiaTheme="minorEastAsia" w:hAnsiTheme="minorHAnsi" w:cstheme="minorBidi"/>
            <w:b w:val="0"/>
            <w:bCs w:val="0"/>
            <w:noProof/>
            <w:sz w:val="22"/>
            <w:szCs w:val="22"/>
          </w:rPr>
          <w:tab/>
        </w:r>
        <w:r w:rsidRPr="0058151A">
          <w:rPr>
            <w:rStyle w:val="Hyperlink"/>
            <w:noProof/>
          </w:rPr>
          <w:t>JPK - Domyślny wariant wyboru</w:t>
        </w:r>
        <w:r>
          <w:rPr>
            <w:noProof/>
            <w:webHidden/>
          </w:rPr>
          <w:tab/>
        </w:r>
        <w:r>
          <w:rPr>
            <w:noProof/>
            <w:webHidden/>
          </w:rPr>
          <w:fldChar w:fldCharType="begin"/>
        </w:r>
        <w:r>
          <w:rPr>
            <w:noProof/>
            <w:webHidden/>
          </w:rPr>
          <w:instrText xml:space="preserve"> PAGEREF _Toc527457682 \h </w:instrText>
        </w:r>
        <w:r>
          <w:rPr>
            <w:noProof/>
            <w:webHidden/>
          </w:rPr>
        </w:r>
        <w:r>
          <w:rPr>
            <w:noProof/>
            <w:webHidden/>
          </w:rPr>
          <w:fldChar w:fldCharType="separate"/>
        </w:r>
        <w:r>
          <w:rPr>
            <w:noProof/>
            <w:webHidden/>
          </w:rPr>
          <w:t>34</w:t>
        </w:r>
        <w:r>
          <w:rPr>
            <w:noProof/>
            <w:webHidden/>
          </w:rPr>
          <w:fldChar w:fldCharType="end"/>
        </w:r>
      </w:hyperlink>
    </w:p>
    <w:p w14:paraId="37A24BF3" w14:textId="6EB42776" w:rsidR="005176D2" w:rsidRDefault="005176D2">
      <w:pPr>
        <w:pStyle w:val="TOC1"/>
        <w:rPr>
          <w:rFonts w:asciiTheme="minorHAnsi" w:eastAsiaTheme="minorEastAsia" w:hAnsiTheme="minorHAnsi" w:cstheme="minorBidi"/>
          <w:b w:val="0"/>
          <w:bCs w:val="0"/>
          <w:noProof/>
          <w:sz w:val="22"/>
          <w:szCs w:val="22"/>
        </w:rPr>
      </w:pPr>
      <w:hyperlink w:anchor="_Toc527457683" w:history="1">
        <w:r w:rsidRPr="0058151A">
          <w:rPr>
            <w:rStyle w:val="Hyperlink"/>
            <w:noProof/>
          </w:rPr>
          <w:t>6.</w:t>
        </w:r>
        <w:r>
          <w:rPr>
            <w:rFonts w:asciiTheme="minorHAnsi" w:eastAsiaTheme="minorEastAsia" w:hAnsiTheme="minorHAnsi" w:cstheme="minorBidi"/>
            <w:b w:val="0"/>
            <w:bCs w:val="0"/>
            <w:noProof/>
            <w:sz w:val="22"/>
            <w:szCs w:val="22"/>
          </w:rPr>
          <w:tab/>
        </w:r>
        <w:r w:rsidRPr="0058151A">
          <w:rPr>
            <w:rStyle w:val="Hyperlink"/>
            <w:noProof/>
          </w:rPr>
          <w:t>Łączenie plików – transakcja JPKM (/N/BCC/JPKM)</w:t>
        </w:r>
        <w:r>
          <w:rPr>
            <w:noProof/>
            <w:webHidden/>
          </w:rPr>
          <w:tab/>
        </w:r>
        <w:r>
          <w:rPr>
            <w:noProof/>
            <w:webHidden/>
          </w:rPr>
          <w:fldChar w:fldCharType="begin"/>
        </w:r>
        <w:r>
          <w:rPr>
            <w:noProof/>
            <w:webHidden/>
          </w:rPr>
          <w:instrText xml:space="preserve"> PAGEREF _Toc527457683 \h </w:instrText>
        </w:r>
        <w:r>
          <w:rPr>
            <w:noProof/>
            <w:webHidden/>
          </w:rPr>
        </w:r>
        <w:r>
          <w:rPr>
            <w:noProof/>
            <w:webHidden/>
          </w:rPr>
          <w:fldChar w:fldCharType="separate"/>
        </w:r>
        <w:r>
          <w:rPr>
            <w:noProof/>
            <w:webHidden/>
          </w:rPr>
          <w:t>35</w:t>
        </w:r>
        <w:r>
          <w:rPr>
            <w:noProof/>
            <w:webHidden/>
          </w:rPr>
          <w:fldChar w:fldCharType="end"/>
        </w:r>
      </w:hyperlink>
    </w:p>
    <w:p w14:paraId="61DE3F41" w14:textId="4CB3F2F2" w:rsidR="00FB349F" w:rsidRPr="00D224DA" w:rsidRDefault="00FB349F" w:rsidP="00FB349F">
      <w:pPr>
        <w:rPr>
          <w:rFonts w:cs="Arial"/>
          <w:b/>
          <w:sz w:val="20"/>
          <w:szCs w:val="20"/>
        </w:rPr>
      </w:pPr>
      <w:r w:rsidRPr="00D224DA">
        <w:rPr>
          <w:rFonts w:cs="Arial"/>
          <w:b/>
          <w:sz w:val="20"/>
          <w:szCs w:val="20"/>
        </w:rPr>
        <w:fldChar w:fldCharType="end"/>
      </w:r>
    </w:p>
    <w:p w14:paraId="262D8F0F" w14:textId="77777777" w:rsidR="00FB349F" w:rsidRPr="00D224DA" w:rsidRDefault="00FB349F" w:rsidP="00FB349F">
      <w:pPr>
        <w:rPr>
          <w:rFonts w:cs="Arial"/>
          <w:b/>
          <w:sz w:val="20"/>
          <w:szCs w:val="20"/>
        </w:rPr>
      </w:pPr>
      <w:r>
        <w:rPr>
          <w:rFonts w:cs="Arial"/>
          <w:b/>
          <w:sz w:val="20"/>
          <w:szCs w:val="20"/>
        </w:rPr>
        <w:br w:type="column"/>
      </w:r>
    </w:p>
    <w:p w14:paraId="3CD60240" w14:textId="77777777" w:rsidR="00FB349F" w:rsidRPr="00D224DA" w:rsidRDefault="00FB349F" w:rsidP="00FB349F">
      <w:pPr>
        <w:rPr>
          <w:rFonts w:cs="Arial"/>
          <w:b/>
          <w:szCs w:val="22"/>
        </w:rPr>
      </w:pPr>
      <w:r w:rsidRPr="00D224DA">
        <w:rPr>
          <w:rFonts w:cs="Arial"/>
          <w:b/>
          <w:szCs w:val="22"/>
        </w:rPr>
        <w:t>Historia zmian dokumentu</w:t>
      </w:r>
    </w:p>
    <w:p w14:paraId="792115E2" w14:textId="77777777" w:rsidR="00FB349F" w:rsidRPr="00D224DA" w:rsidRDefault="00FB349F" w:rsidP="00FB349F">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636"/>
        <w:gridCol w:w="964"/>
        <w:gridCol w:w="4018"/>
      </w:tblGrid>
      <w:tr w:rsidR="00FB349F" w:rsidRPr="00D224DA" w14:paraId="779816F9" w14:textId="77777777" w:rsidTr="00BE4516">
        <w:tc>
          <w:tcPr>
            <w:tcW w:w="1668" w:type="dxa"/>
            <w:shd w:val="clear" w:color="auto" w:fill="E7E6E6"/>
          </w:tcPr>
          <w:p w14:paraId="055167A1" w14:textId="77777777" w:rsidR="00FB349F" w:rsidRPr="00D224DA" w:rsidRDefault="00FB349F" w:rsidP="00BE4516">
            <w:pPr>
              <w:rPr>
                <w:rFonts w:cs="Arial"/>
                <w:szCs w:val="22"/>
              </w:rPr>
            </w:pPr>
            <w:r w:rsidRPr="00D224DA">
              <w:rPr>
                <w:rFonts w:cs="Arial"/>
                <w:szCs w:val="22"/>
              </w:rPr>
              <w:t>Data</w:t>
            </w:r>
          </w:p>
        </w:tc>
        <w:tc>
          <w:tcPr>
            <w:tcW w:w="2636" w:type="dxa"/>
            <w:shd w:val="clear" w:color="auto" w:fill="E7E6E6"/>
          </w:tcPr>
          <w:p w14:paraId="1F014DF4" w14:textId="77777777" w:rsidR="00FB349F" w:rsidRPr="00D224DA" w:rsidRDefault="00FB349F" w:rsidP="00BE4516">
            <w:pPr>
              <w:rPr>
                <w:rFonts w:cs="Arial"/>
                <w:szCs w:val="22"/>
              </w:rPr>
            </w:pPr>
            <w:r w:rsidRPr="00D224DA">
              <w:rPr>
                <w:rFonts w:cs="Arial"/>
                <w:szCs w:val="22"/>
              </w:rPr>
              <w:t>Autor</w:t>
            </w:r>
          </w:p>
        </w:tc>
        <w:tc>
          <w:tcPr>
            <w:tcW w:w="964" w:type="dxa"/>
            <w:shd w:val="clear" w:color="auto" w:fill="E7E6E6"/>
          </w:tcPr>
          <w:p w14:paraId="1018418A" w14:textId="77777777" w:rsidR="00FB349F" w:rsidRPr="00D224DA" w:rsidRDefault="00FB349F" w:rsidP="00BE4516">
            <w:pPr>
              <w:rPr>
                <w:rFonts w:cs="Arial"/>
                <w:szCs w:val="22"/>
              </w:rPr>
            </w:pPr>
            <w:r w:rsidRPr="00D224DA">
              <w:rPr>
                <w:rFonts w:cs="Arial"/>
                <w:szCs w:val="22"/>
              </w:rPr>
              <w:t>Wersja</w:t>
            </w:r>
          </w:p>
        </w:tc>
        <w:tc>
          <w:tcPr>
            <w:tcW w:w="4018" w:type="dxa"/>
            <w:shd w:val="clear" w:color="auto" w:fill="E7E6E6"/>
          </w:tcPr>
          <w:p w14:paraId="0D9711F2" w14:textId="77777777" w:rsidR="00FB349F" w:rsidRPr="00D224DA" w:rsidRDefault="00FB349F" w:rsidP="00BE4516">
            <w:pPr>
              <w:rPr>
                <w:rFonts w:cs="Arial"/>
                <w:szCs w:val="22"/>
              </w:rPr>
            </w:pPr>
            <w:r w:rsidRPr="00D224DA">
              <w:rPr>
                <w:rFonts w:cs="Arial"/>
                <w:szCs w:val="22"/>
              </w:rPr>
              <w:t>Opis wprowadzonej zmiany</w:t>
            </w:r>
          </w:p>
        </w:tc>
      </w:tr>
      <w:tr w:rsidR="00FB349F" w:rsidRPr="00D224DA" w14:paraId="53B29D88" w14:textId="77777777" w:rsidTr="00BE4516">
        <w:trPr>
          <w:trHeight w:val="510"/>
        </w:trPr>
        <w:tc>
          <w:tcPr>
            <w:tcW w:w="1668" w:type="dxa"/>
            <w:shd w:val="clear" w:color="auto" w:fill="auto"/>
          </w:tcPr>
          <w:p w14:paraId="20B65927" w14:textId="77777777" w:rsidR="00FB349F" w:rsidRDefault="00FB349F" w:rsidP="00BE4516">
            <w:pPr>
              <w:rPr>
                <w:rFonts w:cs="Arial"/>
                <w:szCs w:val="22"/>
              </w:rPr>
            </w:pPr>
            <w:r>
              <w:rPr>
                <w:rFonts w:cs="Arial"/>
                <w:szCs w:val="22"/>
              </w:rPr>
              <w:t>01.10.2018</w:t>
            </w:r>
          </w:p>
        </w:tc>
        <w:tc>
          <w:tcPr>
            <w:tcW w:w="2636" w:type="dxa"/>
            <w:shd w:val="clear" w:color="auto" w:fill="auto"/>
          </w:tcPr>
          <w:p w14:paraId="0E86E90A" w14:textId="77777777" w:rsidR="00FB349F" w:rsidRDefault="00FB349F" w:rsidP="00BE4516">
            <w:pPr>
              <w:rPr>
                <w:rFonts w:cs="Arial"/>
                <w:szCs w:val="22"/>
              </w:rPr>
            </w:pPr>
            <w:r>
              <w:rPr>
                <w:rFonts w:cs="Arial"/>
                <w:szCs w:val="22"/>
              </w:rPr>
              <w:t>Szymon Chmielewski, Małgorzata Śliwa</w:t>
            </w:r>
          </w:p>
        </w:tc>
        <w:tc>
          <w:tcPr>
            <w:tcW w:w="964" w:type="dxa"/>
            <w:shd w:val="clear" w:color="auto" w:fill="auto"/>
          </w:tcPr>
          <w:p w14:paraId="68A6DD20" w14:textId="77777777" w:rsidR="00FB349F" w:rsidRDefault="00FB349F" w:rsidP="00BE4516">
            <w:pPr>
              <w:rPr>
                <w:rFonts w:cs="Arial"/>
                <w:szCs w:val="22"/>
              </w:rPr>
            </w:pPr>
            <w:r>
              <w:rPr>
                <w:rFonts w:cs="Arial"/>
                <w:szCs w:val="22"/>
              </w:rPr>
              <w:t>3.0</w:t>
            </w:r>
          </w:p>
        </w:tc>
        <w:tc>
          <w:tcPr>
            <w:tcW w:w="4018" w:type="dxa"/>
            <w:shd w:val="clear" w:color="auto" w:fill="auto"/>
          </w:tcPr>
          <w:p w14:paraId="647E132D" w14:textId="77777777" w:rsidR="00FB349F" w:rsidRDefault="00FB349F" w:rsidP="00BE4516">
            <w:pPr>
              <w:rPr>
                <w:rFonts w:cs="Arial"/>
                <w:szCs w:val="22"/>
              </w:rPr>
            </w:pPr>
            <w:r>
              <w:rPr>
                <w:rFonts w:cs="Arial"/>
                <w:szCs w:val="22"/>
              </w:rPr>
              <w:t>Aktualizacja do wersji 3.0</w:t>
            </w:r>
          </w:p>
        </w:tc>
      </w:tr>
      <w:tr w:rsidR="00FB349F" w:rsidRPr="00D224DA" w14:paraId="1B6ACD8E" w14:textId="77777777" w:rsidTr="00BE4516">
        <w:trPr>
          <w:trHeight w:val="510"/>
        </w:trPr>
        <w:tc>
          <w:tcPr>
            <w:tcW w:w="1668" w:type="dxa"/>
            <w:shd w:val="clear" w:color="auto" w:fill="auto"/>
          </w:tcPr>
          <w:p w14:paraId="065251BC" w14:textId="77777777" w:rsidR="00FB349F" w:rsidRPr="00D224DA" w:rsidRDefault="00FB349F" w:rsidP="00BE4516">
            <w:pPr>
              <w:rPr>
                <w:rFonts w:cs="Arial"/>
                <w:szCs w:val="22"/>
              </w:rPr>
            </w:pPr>
            <w:r>
              <w:rPr>
                <w:rFonts w:cs="Arial"/>
                <w:szCs w:val="22"/>
              </w:rPr>
              <w:t>20.09.2017</w:t>
            </w:r>
          </w:p>
        </w:tc>
        <w:tc>
          <w:tcPr>
            <w:tcW w:w="2636" w:type="dxa"/>
            <w:shd w:val="clear" w:color="auto" w:fill="auto"/>
          </w:tcPr>
          <w:p w14:paraId="1F165F48" w14:textId="77777777" w:rsidR="00FB349F" w:rsidRPr="00D224DA" w:rsidRDefault="00FB349F" w:rsidP="00BE4516">
            <w:pPr>
              <w:rPr>
                <w:rFonts w:cs="Arial"/>
                <w:szCs w:val="22"/>
              </w:rPr>
            </w:pPr>
            <w:r>
              <w:rPr>
                <w:rFonts w:cs="Arial"/>
                <w:szCs w:val="22"/>
              </w:rPr>
              <w:t>Szymon Chmielewski</w:t>
            </w:r>
          </w:p>
        </w:tc>
        <w:tc>
          <w:tcPr>
            <w:tcW w:w="964" w:type="dxa"/>
            <w:shd w:val="clear" w:color="auto" w:fill="auto"/>
          </w:tcPr>
          <w:p w14:paraId="385219A9" w14:textId="77777777" w:rsidR="00FB349F" w:rsidRPr="00D224DA" w:rsidRDefault="00FB349F" w:rsidP="00BE4516">
            <w:pPr>
              <w:rPr>
                <w:rFonts w:cs="Arial"/>
                <w:szCs w:val="22"/>
              </w:rPr>
            </w:pPr>
            <w:r>
              <w:rPr>
                <w:rFonts w:cs="Arial"/>
                <w:szCs w:val="22"/>
              </w:rPr>
              <w:t>2.9</w:t>
            </w:r>
          </w:p>
        </w:tc>
        <w:tc>
          <w:tcPr>
            <w:tcW w:w="4018" w:type="dxa"/>
            <w:shd w:val="clear" w:color="auto" w:fill="auto"/>
          </w:tcPr>
          <w:p w14:paraId="40AF2D54" w14:textId="77777777" w:rsidR="00FB349F" w:rsidRPr="00D224DA" w:rsidRDefault="00FB349F" w:rsidP="00BE4516">
            <w:pPr>
              <w:rPr>
                <w:rFonts w:cs="Arial"/>
                <w:szCs w:val="22"/>
              </w:rPr>
            </w:pPr>
            <w:r>
              <w:rPr>
                <w:rFonts w:cs="Arial"/>
                <w:szCs w:val="22"/>
              </w:rPr>
              <w:t>Aktualizacja do wersji 2.9</w:t>
            </w:r>
          </w:p>
        </w:tc>
      </w:tr>
      <w:tr w:rsidR="00FB349F" w:rsidRPr="00D224DA" w14:paraId="66963EE6" w14:textId="77777777" w:rsidTr="00BE4516">
        <w:trPr>
          <w:trHeight w:val="510"/>
        </w:trPr>
        <w:tc>
          <w:tcPr>
            <w:tcW w:w="1668" w:type="dxa"/>
            <w:shd w:val="clear" w:color="auto" w:fill="auto"/>
          </w:tcPr>
          <w:p w14:paraId="6B5C727C" w14:textId="77777777" w:rsidR="00FB349F" w:rsidRPr="00D224DA" w:rsidRDefault="00FB349F" w:rsidP="00BE4516">
            <w:pPr>
              <w:rPr>
                <w:rFonts w:cs="Arial"/>
                <w:szCs w:val="22"/>
              </w:rPr>
            </w:pPr>
            <w:r>
              <w:rPr>
                <w:rFonts w:cs="Arial"/>
                <w:szCs w:val="22"/>
              </w:rPr>
              <w:t>28.03.2017</w:t>
            </w:r>
          </w:p>
        </w:tc>
        <w:tc>
          <w:tcPr>
            <w:tcW w:w="2636" w:type="dxa"/>
            <w:shd w:val="clear" w:color="auto" w:fill="auto"/>
          </w:tcPr>
          <w:p w14:paraId="54A0FE33" w14:textId="77777777" w:rsidR="00FB349F" w:rsidRPr="00D224DA" w:rsidRDefault="00FB349F" w:rsidP="00BE4516">
            <w:pPr>
              <w:rPr>
                <w:rFonts w:cs="Arial"/>
                <w:szCs w:val="22"/>
              </w:rPr>
            </w:pPr>
            <w:r>
              <w:rPr>
                <w:rFonts w:cs="Arial"/>
                <w:szCs w:val="22"/>
              </w:rPr>
              <w:t>Szymon Chmielewski</w:t>
            </w:r>
          </w:p>
        </w:tc>
        <w:tc>
          <w:tcPr>
            <w:tcW w:w="964" w:type="dxa"/>
            <w:shd w:val="clear" w:color="auto" w:fill="auto"/>
          </w:tcPr>
          <w:p w14:paraId="3F44CDCF" w14:textId="77777777" w:rsidR="00FB349F" w:rsidRPr="00D224DA" w:rsidRDefault="00FB349F" w:rsidP="00BE4516">
            <w:pPr>
              <w:rPr>
                <w:rFonts w:cs="Arial"/>
                <w:szCs w:val="22"/>
              </w:rPr>
            </w:pPr>
            <w:r>
              <w:rPr>
                <w:rFonts w:cs="Arial"/>
                <w:szCs w:val="22"/>
              </w:rPr>
              <w:t>2.8</w:t>
            </w:r>
          </w:p>
        </w:tc>
        <w:tc>
          <w:tcPr>
            <w:tcW w:w="4018" w:type="dxa"/>
            <w:shd w:val="clear" w:color="auto" w:fill="auto"/>
          </w:tcPr>
          <w:p w14:paraId="4D984B86" w14:textId="77777777" w:rsidR="00FB349F" w:rsidRPr="00D224DA" w:rsidRDefault="00FB349F" w:rsidP="00BE4516">
            <w:pPr>
              <w:rPr>
                <w:rFonts w:cs="Arial"/>
                <w:szCs w:val="22"/>
              </w:rPr>
            </w:pPr>
            <w:r>
              <w:rPr>
                <w:rFonts w:cs="Arial"/>
                <w:szCs w:val="22"/>
              </w:rPr>
              <w:t>Aktualizacja do wersji 2.8</w:t>
            </w:r>
          </w:p>
        </w:tc>
      </w:tr>
      <w:tr w:rsidR="00FB349F" w:rsidRPr="00D224DA" w14:paraId="71E4676D" w14:textId="77777777" w:rsidTr="00BE4516">
        <w:trPr>
          <w:trHeight w:val="510"/>
        </w:trPr>
        <w:tc>
          <w:tcPr>
            <w:tcW w:w="1668" w:type="dxa"/>
            <w:shd w:val="clear" w:color="auto" w:fill="auto"/>
          </w:tcPr>
          <w:p w14:paraId="2CF7FAFC" w14:textId="77777777" w:rsidR="00FB349F" w:rsidRPr="00D224DA" w:rsidRDefault="00FB349F" w:rsidP="00BE4516">
            <w:pPr>
              <w:rPr>
                <w:rFonts w:cs="Arial"/>
                <w:szCs w:val="22"/>
              </w:rPr>
            </w:pPr>
            <w:r w:rsidRPr="00D224DA">
              <w:rPr>
                <w:rFonts w:cs="Arial"/>
                <w:szCs w:val="22"/>
              </w:rPr>
              <w:t>31.10.2016</w:t>
            </w:r>
          </w:p>
        </w:tc>
        <w:tc>
          <w:tcPr>
            <w:tcW w:w="2636" w:type="dxa"/>
            <w:shd w:val="clear" w:color="auto" w:fill="auto"/>
          </w:tcPr>
          <w:p w14:paraId="406471EF" w14:textId="77777777" w:rsidR="00FB349F" w:rsidRPr="00D224DA" w:rsidRDefault="00FB349F" w:rsidP="00BE4516">
            <w:pPr>
              <w:rPr>
                <w:rFonts w:cs="Arial"/>
                <w:szCs w:val="22"/>
              </w:rPr>
            </w:pPr>
            <w:r w:rsidRPr="00D224DA">
              <w:rPr>
                <w:rFonts w:cs="Arial"/>
                <w:szCs w:val="22"/>
              </w:rPr>
              <w:t>Szymon Chmielewski</w:t>
            </w:r>
          </w:p>
        </w:tc>
        <w:tc>
          <w:tcPr>
            <w:tcW w:w="964" w:type="dxa"/>
            <w:shd w:val="clear" w:color="auto" w:fill="auto"/>
          </w:tcPr>
          <w:p w14:paraId="6873B63D" w14:textId="77777777" w:rsidR="00FB349F" w:rsidRPr="00D224DA" w:rsidRDefault="00FB349F" w:rsidP="00BE4516">
            <w:pPr>
              <w:rPr>
                <w:rFonts w:cs="Arial"/>
                <w:szCs w:val="22"/>
              </w:rPr>
            </w:pPr>
            <w:r w:rsidRPr="00D224DA">
              <w:rPr>
                <w:rFonts w:cs="Arial"/>
                <w:szCs w:val="22"/>
              </w:rPr>
              <w:t>2.7</w:t>
            </w:r>
          </w:p>
        </w:tc>
        <w:tc>
          <w:tcPr>
            <w:tcW w:w="4018" w:type="dxa"/>
            <w:shd w:val="clear" w:color="auto" w:fill="auto"/>
          </w:tcPr>
          <w:p w14:paraId="3A2328E3" w14:textId="77777777" w:rsidR="00FB349F" w:rsidRPr="00D224DA" w:rsidRDefault="00FB349F" w:rsidP="00BE4516">
            <w:pPr>
              <w:rPr>
                <w:rFonts w:cs="Arial"/>
                <w:szCs w:val="22"/>
              </w:rPr>
            </w:pPr>
            <w:r w:rsidRPr="00D224DA">
              <w:rPr>
                <w:rFonts w:cs="Arial"/>
                <w:szCs w:val="22"/>
              </w:rPr>
              <w:t>Aktualizacja do wersji 2.7</w:t>
            </w:r>
          </w:p>
        </w:tc>
      </w:tr>
      <w:tr w:rsidR="00FB349F" w:rsidRPr="00D224DA" w14:paraId="699E7F8C" w14:textId="77777777" w:rsidTr="00BE4516">
        <w:trPr>
          <w:trHeight w:val="510"/>
        </w:trPr>
        <w:tc>
          <w:tcPr>
            <w:tcW w:w="1668" w:type="dxa"/>
            <w:shd w:val="clear" w:color="auto" w:fill="auto"/>
          </w:tcPr>
          <w:p w14:paraId="6260AE11" w14:textId="77777777" w:rsidR="00FB349F" w:rsidRPr="00D224DA" w:rsidRDefault="00FB349F" w:rsidP="00BE4516">
            <w:pPr>
              <w:rPr>
                <w:rFonts w:cs="Arial"/>
                <w:szCs w:val="22"/>
              </w:rPr>
            </w:pPr>
            <w:r w:rsidRPr="00D224DA">
              <w:rPr>
                <w:rFonts w:cs="Arial"/>
                <w:szCs w:val="22"/>
              </w:rPr>
              <w:t>16.08.2016</w:t>
            </w:r>
          </w:p>
        </w:tc>
        <w:tc>
          <w:tcPr>
            <w:tcW w:w="2636" w:type="dxa"/>
            <w:shd w:val="clear" w:color="auto" w:fill="auto"/>
          </w:tcPr>
          <w:p w14:paraId="3202AA8D"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2B55BE0A" w14:textId="77777777" w:rsidR="00FB349F" w:rsidRPr="00D224DA" w:rsidRDefault="00FB349F" w:rsidP="00BE4516">
            <w:pPr>
              <w:rPr>
                <w:rFonts w:cs="Arial"/>
                <w:szCs w:val="22"/>
              </w:rPr>
            </w:pPr>
            <w:r w:rsidRPr="00D224DA">
              <w:rPr>
                <w:rFonts w:cs="Arial"/>
                <w:szCs w:val="22"/>
              </w:rPr>
              <w:t>0.98</w:t>
            </w:r>
          </w:p>
          <w:p w14:paraId="13683ECE" w14:textId="77777777" w:rsidR="00FB349F" w:rsidRPr="00D224DA" w:rsidRDefault="00FB349F" w:rsidP="00BE4516">
            <w:pPr>
              <w:rPr>
                <w:rFonts w:cs="Arial"/>
                <w:szCs w:val="22"/>
              </w:rPr>
            </w:pPr>
          </w:p>
        </w:tc>
        <w:tc>
          <w:tcPr>
            <w:tcW w:w="4018" w:type="dxa"/>
            <w:shd w:val="clear" w:color="auto" w:fill="auto"/>
          </w:tcPr>
          <w:p w14:paraId="213E2F04"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6F7D130B" w14:textId="77777777" w:rsidTr="00BE4516">
        <w:trPr>
          <w:trHeight w:val="510"/>
        </w:trPr>
        <w:tc>
          <w:tcPr>
            <w:tcW w:w="1668" w:type="dxa"/>
            <w:shd w:val="clear" w:color="auto" w:fill="auto"/>
          </w:tcPr>
          <w:p w14:paraId="00900890" w14:textId="77777777" w:rsidR="00FB349F" w:rsidRPr="00D224DA" w:rsidRDefault="00FB349F" w:rsidP="00BE4516">
            <w:pPr>
              <w:rPr>
                <w:rFonts w:cs="Arial"/>
                <w:szCs w:val="22"/>
              </w:rPr>
            </w:pPr>
            <w:r w:rsidRPr="00D224DA">
              <w:rPr>
                <w:rFonts w:cs="Arial"/>
                <w:szCs w:val="22"/>
              </w:rPr>
              <w:t>04.08.2016</w:t>
            </w:r>
          </w:p>
        </w:tc>
        <w:tc>
          <w:tcPr>
            <w:tcW w:w="2636" w:type="dxa"/>
            <w:shd w:val="clear" w:color="auto" w:fill="auto"/>
          </w:tcPr>
          <w:p w14:paraId="30A5229A"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4A2D40D1" w14:textId="77777777" w:rsidR="00FB349F" w:rsidRPr="00D224DA" w:rsidRDefault="00FB349F" w:rsidP="00BE4516">
            <w:pPr>
              <w:rPr>
                <w:rFonts w:cs="Arial"/>
                <w:szCs w:val="22"/>
              </w:rPr>
            </w:pPr>
            <w:r w:rsidRPr="00D224DA">
              <w:rPr>
                <w:rFonts w:cs="Arial"/>
                <w:szCs w:val="22"/>
              </w:rPr>
              <w:t>0.97</w:t>
            </w:r>
          </w:p>
        </w:tc>
        <w:tc>
          <w:tcPr>
            <w:tcW w:w="4018" w:type="dxa"/>
            <w:shd w:val="clear" w:color="auto" w:fill="auto"/>
          </w:tcPr>
          <w:p w14:paraId="451C7338"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2E0CEF69" w14:textId="77777777" w:rsidTr="00BE4516">
        <w:trPr>
          <w:trHeight w:val="510"/>
        </w:trPr>
        <w:tc>
          <w:tcPr>
            <w:tcW w:w="1668" w:type="dxa"/>
            <w:shd w:val="clear" w:color="auto" w:fill="auto"/>
          </w:tcPr>
          <w:p w14:paraId="2C5075D3" w14:textId="77777777" w:rsidR="00FB349F" w:rsidRPr="00D224DA" w:rsidRDefault="00FB349F" w:rsidP="00BE4516">
            <w:pPr>
              <w:rPr>
                <w:rFonts w:cs="Arial"/>
                <w:szCs w:val="22"/>
              </w:rPr>
            </w:pPr>
            <w:r w:rsidRPr="00D224DA">
              <w:rPr>
                <w:rFonts w:cs="Arial"/>
                <w:szCs w:val="22"/>
              </w:rPr>
              <w:t>25.07.2016</w:t>
            </w:r>
          </w:p>
        </w:tc>
        <w:tc>
          <w:tcPr>
            <w:tcW w:w="2636" w:type="dxa"/>
            <w:shd w:val="clear" w:color="auto" w:fill="auto"/>
          </w:tcPr>
          <w:p w14:paraId="25C4D7A0"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0B90E2E7" w14:textId="77777777" w:rsidR="00FB349F" w:rsidRPr="00D224DA" w:rsidRDefault="00FB349F" w:rsidP="00BE4516">
            <w:pPr>
              <w:rPr>
                <w:rFonts w:cs="Arial"/>
                <w:szCs w:val="22"/>
              </w:rPr>
            </w:pPr>
            <w:r w:rsidRPr="00D224DA">
              <w:rPr>
                <w:rFonts w:cs="Arial"/>
                <w:szCs w:val="22"/>
              </w:rPr>
              <w:t>0.96</w:t>
            </w:r>
          </w:p>
        </w:tc>
        <w:tc>
          <w:tcPr>
            <w:tcW w:w="4018" w:type="dxa"/>
            <w:shd w:val="clear" w:color="auto" w:fill="auto"/>
          </w:tcPr>
          <w:p w14:paraId="505D8039"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5C36400C" w14:textId="77777777" w:rsidTr="00BE4516">
        <w:trPr>
          <w:trHeight w:val="510"/>
        </w:trPr>
        <w:tc>
          <w:tcPr>
            <w:tcW w:w="1668" w:type="dxa"/>
            <w:shd w:val="clear" w:color="auto" w:fill="auto"/>
          </w:tcPr>
          <w:p w14:paraId="41496DC7" w14:textId="77777777" w:rsidR="00FB349F" w:rsidRPr="00D224DA" w:rsidRDefault="00FB349F" w:rsidP="00BE4516">
            <w:pPr>
              <w:rPr>
                <w:rFonts w:cs="Arial"/>
                <w:szCs w:val="22"/>
              </w:rPr>
            </w:pPr>
            <w:r w:rsidRPr="00D224DA">
              <w:rPr>
                <w:rFonts w:cs="Arial"/>
                <w:szCs w:val="22"/>
              </w:rPr>
              <w:t>17.06.2016</w:t>
            </w:r>
          </w:p>
        </w:tc>
        <w:tc>
          <w:tcPr>
            <w:tcW w:w="2636" w:type="dxa"/>
            <w:shd w:val="clear" w:color="auto" w:fill="auto"/>
          </w:tcPr>
          <w:p w14:paraId="390554F1"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1C987FBD" w14:textId="77777777" w:rsidR="00FB349F" w:rsidRPr="00D224DA" w:rsidRDefault="00FB349F" w:rsidP="00BE4516">
            <w:pPr>
              <w:rPr>
                <w:rFonts w:cs="Arial"/>
                <w:szCs w:val="22"/>
              </w:rPr>
            </w:pPr>
            <w:r w:rsidRPr="00D224DA">
              <w:rPr>
                <w:rFonts w:cs="Arial"/>
                <w:szCs w:val="22"/>
              </w:rPr>
              <w:t>0.95</w:t>
            </w:r>
          </w:p>
        </w:tc>
        <w:tc>
          <w:tcPr>
            <w:tcW w:w="4018" w:type="dxa"/>
            <w:shd w:val="clear" w:color="auto" w:fill="auto"/>
          </w:tcPr>
          <w:p w14:paraId="21693580"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78135639" w14:textId="77777777" w:rsidTr="00BE4516">
        <w:trPr>
          <w:trHeight w:val="510"/>
        </w:trPr>
        <w:tc>
          <w:tcPr>
            <w:tcW w:w="1668" w:type="dxa"/>
            <w:shd w:val="clear" w:color="auto" w:fill="auto"/>
          </w:tcPr>
          <w:p w14:paraId="2843F051" w14:textId="77777777" w:rsidR="00FB349F" w:rsidRPr="00D224DA" w:rsidRDefault="00FB349F" w:rsidP="00BE4516">
            <w:pPr>
              <w:rPr>
                <w:rFonts w:cs="Arial"/>
                <w:szCs w:val="22"/>
              </w:rPr>
            </w:pPr>
            <w:r w:rsidRPr="00D224DA">
              <w:rPr>
                <w:rFonts w:cs="Arial"/>
                <w:szCs w:val="22"/>
              </w:rPr>
              <w:t>08.06.2016</w:t>
            </w:r>
          </w:p>
        </w:tc>
        <w:tc>
          <w:tcPr>
            <w:tcW w:w="2636" w:type="dxa"/>
            <w:shd w:val="clear" w:color="auto" w:fill="auto"/>
          </w:tcPr>
          <w:p w14:paraId="516712BD"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7A46C927" w14:textId="77777777" w:rsidR="00FB349F" w:rsidRPr="00D224DA" w:rsidRDefault="00FB349F" w:rsidP="00BE4516">
            <w:pPr>
              <w:rPr>
                <w:rFonts w:cs="Arial"/>
                <w:szCs w:val="22"/>
              </w:rPr>
            </w:pPr>
            <w:r w:rsidRPr="00D224DA">
              <w:rPr>
                <w:rFonts w:cs="Arial"/>
                <w:szCs w:val="22"/>
              </w:rPr>
              <w:t>0.94</w:t>
            </w:r>
          </w:p>
        </w:tc>
        <w:tc>
          <w:tcPr>
            <w:tcW w:w="4018" w:type="dxa"/>
            <w:shd w:val="clear" w:color="auto" w:fill="auto"/>
          </w:tcPr>
          <w:p w14:paraId="089FDDF9"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454CBB25" w14:textId="77777777" w:rsidTr="00BE4516">
        <w:trPr>
          <w:trHeight w:val="510"/>
        </w:trPr>
        <w:tc>
          <w:tcPr>
            <w:tcW w:w="1668" w:type="dxa"/>
            <w:shd w:val="clear" w:color="auto" w:fill="auto"/>
          </w:tcPr>
          <w:p w14:paraId="18DFAE76" w14:textId="77777777" w:rsidR="00FB349F" w:rsidRPr="00D224DA" w:rsidRDefault="00FB349F" w:rsidP="00BE4516">
            <w:pPr>
              <w:rPr>
                <w:rFonts w:cs="Arial"/>
                <w:szCs w:val="22"/>
              </w:rPr>
            </w:pPr>
            <w:r w:rsidRPr="00D224DA">
              <w:rPr>
                <w:rFonts w:cs="Arial"/>
                <w:szCs w:val="22"/>
              </w:rPr>
              <w:t>24.05.2016</w:t>
            </w:r>
          </w:p>
        </w:tc>
        <w:tc>
          <w:tcPr>
            <w:tcW w:w="2636" w:type="dxa"/>
            <w:shd w:val="clear" w:color="auto" w:fill="auto"/>
          </w:tcPr>
          <w:p w14:paraId="5834B21E"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78A20D26" w14:textId="77777777" w:rsidR="00FB349F" w:rsidRPr="00D224DA" w:rsidRDefault="00FB349F" w:rsidP="00BE4516">
            <w:pPr>
              <w:rPr>
                <w:rFonts w:cs="Arial"/>
                <w:szCs w:val="22"/>
              </w:rPr>
            </w:pPr>
            <w:r w:rsidRPr="00D224DA">
              <w:rPr>
                <w:rFonts w:cs="Arial"/>
                <w:szCs w:val="22"/>
              </w:rPr>
              <w:t>0.93</w:t>
            </w:r>
          </w:p>
        </w:tc>
        <w:tc>
          <w:tcPr>
            <w:tcW w:w="4018" w:type="dxa"/>
            <w:shd w:val="clear" w:color="auto" w:fill="auto"/>
          </w:tcPr>
          <w:p w14:paraId="7BDF6C5A" w14:textId="77777777" w:rsidR="00FB349F" w:rsidRPr="00D224DA" w:rsidRDefault="00FB349F" w:rsidP="00BE4516">
            <w:pPr>
              <w:rPr>
                <w:rFonts w:cs="Arial"/>
                <w:szCs w:val="22"/>
              </w:rPr>
            </w:pPr>
            <w:r w:rsidRPr="00D224DA">
              <w:rPr>
                <w:rFonts w:cs="Arial"/>
                <w:szCs w:val="22"/>
              </w:rPr>
              <w:t>Aktualizacja dokumentu.</w:t>
            </w:r>
          </w:p>
        </w:tc>
      </w:tr>
      <w:tr w:rsidR="00FB349F" w:rsidRPr="00D224DA" w14:paraId="721CB87E" w14:textId="77777777" w:rsidTr="00BE4516">
        <w:trPr>
          <w:trHeight w:val="510"/>
        </w:trPr>
        <w:tc>
          <w:tcPr>
            <w:tcW w:w="1668" w:type="dxa"/>
            <w:shd w:val="clear" w:color="auto" w:fill="auto"/>
          </w:tcPr>
          <w:p w14:paraId="2BB45D6C" w14:textId="77777777" w:rsidR="00FB349F" w:rsidRPr="00D224DA" w:rsidRDefault="00FB349F" w:rsidP="00BE4516">
            <w:pPr>
              <w:rPr>
                <w:rFonts w:cs="Arial"/>
                <w:szCs w:val="22"/>
              </w:rPr>
            </w:pPr>
            <w:r w:rsidRPr="00D224DA">
              <w:rPr>
                <w:rFonts w:cs="Arial"/>
                <w:szCs w:val="22"/>
              </w:rPr>
              <w:t>17.05.2016</w:t>
            </w:r>
          </w:p>
        </w:tc>
        <w:tc>
          <w:tcPr>
            <w:tcW w:w="2636" w:type="dxa"/>
            <w:shd w:val="clear" w:color="auto" w:fill="auto"/>
          </w:tcPr>
          <w:p w14:paraId="4170D00D"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1FEA5811" w14:textId="77777777" w:rsidR="00FB349F" w:rsidRPr="00D224DA" w:rsidRDefault="00FB349F" w:rsidP="00BE4516">
            <w:pPr>
              <w:rPr>
                <w:rFonts w:cs="Arial"/>
                <w:szCs w:val="22"/>
              </w:rPr>
            </w:pPr>
            <w:r w:rsidRPr="00D224DA">
              <w:rPr>
                <w:rFonts w:cs="Arial"/>
                <w:szCs w:val="22"/>
              </w:rPr>
              <w:t>0.92</w:t>
            </w:r>
          </w:p>
        </w:tc>
        <w:tc>
          <w:tcPr>
            <w:tcW w:w="4018" w:type="dxa"/>
            <w:shd w:val="clear" w:color="auto" w:fill="auto"/>
          </w:tcPr>
          <w:p w14:paraId="7C4159BE" w14:textId="77777777" w:rsidR="00FB349F" w:rsidRPr="00D224DA" w:rsidRDefault="00FB349F" w:rsidP="00BE4516">
            <w:pPr>
              <w:rPr>
                <w:rFonts w:cs="Arial"/>
                <w:szCs w:val="22"/>
              </w:rPr>
            </w:pPr>
            <w:r w:rsidRPr="00D224DA">
              <w:rPr>
                <w:rFonts w:cs="Arial"/>
                <w:szCs w:val="22"/>
              </w:rPr>
              <w:t>Aktualizacja opisu transakcji.</w:t>
            </w:r>
          </w:p>
        </w:tc>
      </w:tr>
      <w:tr w:rsidR="00FB349F" w:rsidRPr="00D224DA" w14:paraId="14FAD57B" w14:textId="77777777" w:rsidTr="00BE4516">
        <w:trPr>
          <w:trHeight w:val="510"/>
        </w:trPr>
        <w:tc>
          <w:tcPr>
            <w:tcW w:w="1668" w:type="dxa"/>
            <w:shd w:val="clear" w:color="auto" w:fill="auto"/>
          </w:tcPr>
          <w:p w14:paraId="52DEBE52" w14:textId="77777777" w:rsidR="00FB349F" w:rsidRPr="00D224DA" w:rsidRDefault="00FB349F" w:rsidP="00BE4516">
            <w:pPr>
              <w:rPr>
                <w:rFonts w:cs="Arial"/>
                <w:szCs w:val="22"/>
              </w:rPr>
            </w:pPr>
            <w:r w:rsidRPr="00D224DA">
              <w:rPr>
                <w:rFonts w:cs="Arial"/>
                <w:szCs w:val="22"/>
              </w:rPr>
              <w:t>26.04.2016</w:t>
            </w:r>
          </w:p>
        </w:tc>
        <w:tc>
          <w:tcPr>
            <w:tcW w:w="2636" w:type="dxa"/>
            <w:shd w:val="clear" w:color="auto" w:fill="auto"/>
          </w:tcPr>
          <w:p w14:paraId="46383611"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757F01B0" w14:textId="77777777" w:rsidR="00FB349F" w:rsidRPr="00D224DA" w:rsidRDefault="00FB349F" w:rsidP="00BE4516">
            <w:pPr>
              <w:rPr>
                <w:rFonts w:cs="Arial"/>
                <w:szCs w:val="22"/>
              </w:rPr>
            </w:pPr>
            <w:r w:rsidRPr="00D224DA">
              <w:rPr>
                <w:rFonts w:cs="Arial"/>
                <w:szCs w:val="22"/>
              </w:rPr>
              <w:t>0.91</w:t>
            </w:r>
          </w:p>
        </w:tc>
        <w:tc>
          <w:tcPr>
            <w:tcW w:w="4018" w:type="dxa"/>
            <w:shd w:val="clear" w:color="auto" w:fill="auto"/>
          </w:tcPr>
          <w:p w14:paraId="2470C323" w14:textId="77777777" w:rsidR="00FB349F" w:rsidRPr="00D224DA" w:rsidRDefault="00FB349F" w:rsidP="00BE4516">
            <w:pPr>
              <w:rPr>
                <w:rFonts w:cs="Arial"/>
                <w:szCs w:val="22"/>
              </w:rPr>
            </w:pPr>
            <w:r w:rsidRPr="00D224DA">
              <w:rPr>
                <w:rFonts w:cs="Arial"/>
                <w:szCs w:val="22"/>
              </w:rPr>
              <w:t xml:space="preserve">Opisy nowych transakcji. </w:t>
            </w:r>
          </w:p>
        </w:tc>
      </w:tr>
      <w:tr w:rsidR="00FB349F" w:rsidRPr="00D224DA" w14:paraId="755F79E9" w14:textId="77777777" w:rsidTr="00BE4516">
        <w:trPr>
          <w:trHeight w:val="510"/>
        </w:trPr>
        <w:tc>
          <w:tcPr>
            <w:tcW w:w="1668" w:type="dxa"/>
            <w:shd w:val="clear" w:color="auto" w:fill="auto"/>
          </w:tcPr>
          <w:p w14:paraId="75DC9943" w14:textId="77777777" w:rsidR="00FB349F" w:rsidRPr="00D224DA" w:rsidRDefault="00FB349F" w:rsidP="00BE4516">
            <w:pPr>
              <w:rPr>
                <w:rFonts w:cs="Arial"/>
                <w:szCs w:val="22"/>
              </w:rPr>
            </w:pPr>
            <w:r w:rsidRPr="00D224DA">
              <w:rPr>
                <w:rFonts w:cs="Arial"/>
                <w:szCs w:val="22"/>
              </w:rPr>
              <w:t>30.03.2016</w:t>
            </w:r>
          </w:p>
        </w:tc>
        <w:tc>
          <w:tcPr>
            <w:tcW w:w="2636" w:type="dxa"/>
            <w:shd w:val="clear" w:color="auto" w:fill="auto"/>
          </w:tcPr>
          <w:p w14:paraId="2AF0876B" w14:textId="77777777" w:rsidR="00FB349F" w:rsidRPr="00D224DA" w:rsidRDefault="00FB349F" w:rsidP="00BE4516">
            <w:pPr>
              <w:rPr>
                <w:rFonts w:cs="Arial"/>
                <w:szCs w:val="22"/>
              </w:rPr>
            </w:pPr>
            <w:r w:rsidRPr="00D224DA">
              <w:rPr>
                <w:rFonts w:cs="Arial"/>
                <w:szCs w:val="22"/>
              </w:rPr>
              <w:t>Damian Kaczmarek</w:t>
            </w:r>
          </w:p>
        </w:tc>
        <w:tc>
          <w:tcPr>
            <w:tcW w:w="964" w:type="dxa"/>
            <w:shd w:val="clear" w:color="auto" w:fill="auto"/>
          </w:tcPr>
          <w:p w14:paraId="6887D2E2" w14:textId="77777777" w:rsidR="00FB349F" w:rsidRPr="00D224DA" w:rsidRDefault="00FB349F" w:rsidP="00BE4516">
            <w:pPr>
              <w:rPr>
                <w:rFonts w:cs="Arial"/>
                <w:szCs w:val="22"/>
              </w:rPr>
            </w:pPr>
            <w:r w:rsidRPr="00D224DA">
              <w:rPr>
                <w:rFonts w:cs="Arial"/>
                <w:szCs w:val="22"/>
              </w:rPr>
              <w:t>0.9</w:t>
            </w:r>
          </w:p>
        </w:tc>
        <w:tc>
          <w:tcPr>
            <w:tcW w:w="4018" w:type="dxa"/>
            <w:shd w:val="clear" w:color="auto" w:fill="auto"/>
          </w:tcPr>
          <w:p w14:paraId="3DB21F17" w14:textId="77777777" w:rsidR="00FB349F" w:rsidRPr="00D224DA" w:rsidRDefault="00FB349F" w:rsidP="00BE4516">
            <w:pPr>
              <w:rPr>
                <w:rFonts w:cs="Arial"/>
                <w:szCs w:val="22"/>
              </w:rPr>
            </w:pPr>
            <w:r w:rsidRPr="00D224DA">
              <w:rPr>
                <w:rFonts w:cs="Arial"/>
                <w:szCs w:val="22"/>
              </w:rPr>
              <w:t>Utworzenie dokumentu.</w:t>
            </w:r>
          </w:p>
        </w:tc>
      </w:tr>
    </w:tbl>
    <w:p w14:paraId="6AD4E790" w14:textId="77777777" w:rsidR="00FB349F" w:rsidRPr="00D224DA" w:rsidRDefault="00FB349F" w:rsidP="00FB349F">
      <w:pPr>
        <w:rPr>
          <w:rFonts w:cs="Arial"/>
          <w:szCs w:val="22"/>
        </w:rPr>
      </w:pPr>
    </w:p>
    <w:p w14:paraId="04C46C56" w14:textId="77777777" w:rsidR="00FB349F" w:rsidRPr="00D224DA" w:rsidRDefault="00FB349F" w:rsidP="00FB349F"/>
    <w:p w14:paraId="7E7CDDCE" w14:textId="77777777" w:rsidR="00FB349F" w:rsidRPr="00D224DA" w:rsidRDefault="00FB349F" w:rsidP="00FB349F">
      <w:pPr>
        <w:rPr>
          <w:rFonts w:ascii="Tahoma" w:hAnsi="Tahoma" w:cs="Tahoma"/>
          <w:b/>
          <w:bCs/>
          <w:sz w:val="20"/>
          <w:szCs w:val="20"/>
        </w:rPr>
      </w:pPr>
      <w:r w:rsidRPr="00D224DA">
        <w:br w:type="page"/>
      </w:r>
    </w:p>
    <w:p w14:paraId="17561B61" w14:textId="77777777" w:rsidR="00FB349F" w:rsidRPr="00D224DA" w:rsidRDefault="00FB349F" w:rsidP="00EA3678">
      <w:pPr>
        <w:pStyle w:val="Heading1"/>
      </w:pPr>
      <w:bookmarkStart w:id="1" w:name="_Toc240963923"/>
      <w:bookmarkStart w:id="2" w:name="_Toc527457669"/>
      <w:r w:rsidRPr="00D224DA">
        <w:lastRenderedPageBreak/>
        <w:t xml:space="preserve">Opis </w:t>
      </w:r>
      <w:bookmarkEnd w:id="1"/>
      <w:r w:rsidRPr="00D224DA">
        <w:t>produktu i wymagania</w:t>
      </w:r>
      <w:bookmarkEnd w:id="2"/>
    </w:p>
    <w:p w14:paraId="5D650F4F" w14:textId="77777777" w:rsidR="00FB349F" w:rsidRPr="00D224DA" w:rsidRDefault="00FB349F" w:rsidP="00FB349F">
      <w:pPr>
        <w:rPr>
          <w:rFonts w:ascii="Tahoma" w:hAnsi="Tahoma" w:cs="Tahoma"/>
          <w:sz w:val="20"/>
          <w:szCs w:val="20"/>
        </w:rPr>
      </w:pPr>
    </w:p>
    <w:p w14:paraId="090936F3" w14:textId="77777777" w:rsidR="00FB349F" w:rsidRPr="00D224DA" w:rsidRDefault="00FB349F" w:rsidP="00FB349F">
      <w:pPr>
        <w:rPr>
          <w:rFonts w:cs="Arial"/>
          <w:szCs w:val="22"/>
        </w:rPr>
      </w:pPr>
      <w:r w:rsidRPr="00D224DA">
        <w:rPr>
          <w:rFonts w:cs="Arial"/>
          <w:szCs w:val="22"/>
        </w:rPr>
        <w:t xml:space="preserve">Jednolity Plik Kontrolny w SAP jest autorskim produktem, przygotowanym przez </w:t>
      </w:r>
      <w:r>
        <w:rPr>
          <w:rFonts w:cs="Arial"/>
          <w:szCs w:val="22"/>
        </w:rPr>
        <w:t>SNP</w:t>
      </w:r>
      <w:r w:rsidRPr="00D224DA">
        <w:rPr>
          <w:rFonts w:cs="Arial"/>
          <w:szCs w:val="22"/>
        </w:rPr>
        <w:t>, którego zadaniem jest wsparcie użytkowników w przygotowaniu JPK (Jednolitych Plików Kontrolnych) bezpośrednio w systemie SAP ERP, wraz z wygenerowaniem deklaracji w postaci pliku w formacie .XML, umożliwiającym elektroniczną wysyłkę deklaracji.</w:t>
      </w:r>
    </w:p>
    <w:p w14:paraId="418DB54F" w14:textId="77777777" w:rsidR="00FB349F" w:rsidRPr="00D224DA" w:rsidRDefault="00FB349F" w:rsidP="00FB349F">
      <w:pPr>
        <w:rPr>
          <w:rFonts w:cs="Arial"/>
          <w:szCs w:val="22"/>
        </w:rPr>
      </w:pPr>
    </w:p>
    <w:p w14:paraId="747177E7" w14:textId="77777777" w:rsidR="00FB349F" w:rsidRPr="00D224DA" w:rsidRDefault="00FB349F" w:rsidP="00FB349F">
      <w:pPr>
        <w:rPr>
          <w:rFonts w:cs="Arial"/>
          <w:szCs w:val="22"/>
        </w:rPr>
      </w:pPr>
      <w:r w:rsidRPr="00D224DA">
        <w:rPr>
          <w:rFonts w:cs="Arial"/>
          <w:szCs w:val="22"/>
        </w:rPr>
        <w:t>Rozwiązanie umożliwia pojedyncze jak i zbiorcze generowanie podanych struktur:</w:t>
      </w:r>
    </w:p>
    <w:p w14:paraId="4011E1D0" w14:textId="77777777" w:rsidR="00FB349F" w:rsidRPr="00D224DA" w:rsidRDefault="00FB349F" w:rsidP="00FB349F">
      <w:pPr>
        <w:numPr>
          <w:ilvl w:val="0"/>
          <w:numId w:val="1"/>
        </w:numPr>
        <w:rPr>
          <w:rFonts w:cs="Arial"/>
          <w:szCs w:val="22"/>
        </w:rPr>
      </w:pPr>
      <w:r w:rsidRPr="00D224DA">
        <w:rPr>
          <w:rFonts w:cs="Arial"/>
          <w:szCs w:val="22"/>
        </w:rPr>
        <w:t xml:space="preserve">Struktura 1 - księgi rachunkowe, </w:t>
      </w:r>
    </w:p>
    <w:p w14:paraId="0910BD03" w14:textId="77777777" w:rsidR="00FB349F" w:rsidRPr="00D224DA" w:rsidRDefault="00FB349F" w:rsidP="00FB349F">
      <w:pPr>
        <w:numPr>
          <w:ilvl w:val="0"/>
          <w:numId w:val="1"/>
        </w:numPr>
        <w:rPr>
          <w:rFonts w:cs="Arial"/>
          <w:szCs w:val="22"/>
        </w:rPr>
      </w:pPr>
      <w:r w:rsidRPr="00D224DA">
        <w:rPr>
          <w:rFonts w:cs="Arial"/>
          <w:szCs w:val="22"/>
        </w:rPr>
        <w:t>Struktura 2 - wyciągi bankowe,</w:t>
      </w:r>
    </w:p>
    <w:p w14:paraId="622FC466" w14:textId="77777777" w:rsidR="00FB349F" w:rsidRPr="00D224DA" w:rsidRDefault="00FB349F" w:rsidP="00FB349F">
      <w:pPr>
        <w:numPr>
          <w:ilvl w:val="0"/>
          <w:numId w:val="1"/>
        </w:numPr>
        <w:rPr>
          <w:rFonts w:cs="Arial"/>
          <w:szCs w:val="22"/>
        </w:rPr>
      </w:pPr>
      <w:r w:rsidRPr="00D224DA">
        <w:rPr>
          <w:rFonts w:cs="Arial"/>
          <w:szCs w:val="22"/>
        </w:rPr>
        <w:t>Struktura 3 - magazyn,</w:t>
      </w:r>
    </w:p>
    <w:p w14:paraId="5D8E729E" w14:textId="77777777" w:rsidR="00FB349F" w:rsidRPr="00D224DA" w:rsidRDefault="00FB349F" w:rsidP="00FB349F">
      <w:pPr>
        <w:numPr>
          <w:ilvl w:val="0"/>
          <w:numId w:val="1"/>
        </w:numPr>
        <w:rPr>
          <w:rFonts w:cs="Arial"/>
          <w:szCs w:val="22"/>
        </w:rPr>
      </w:pPr>
      <w:r w:rsidRPr="00D224DA">
        <w:rPr>
          <w:rFonts w:cs="Arial"/>
          <w:szCs w:val="22"/>
        </w:rPr>
        <w:t xml:space="preserve">Struktura 4 - ewidencje zakupu i sprzedaży VAT, </w:t>
      </w:r>
    </w:p>
    <w:p w14:paraId="3CCFF103" w14:textId="77777777" w:rsidR="00FB349F" w:rsidRDefault="00FB349F" w:rsidP="00FB349F">
      <w:pPr>
        <w:numPr>
          <w:ilvl w:val="0"/>
          <w:numId w:val="1"/>
        </w:numPr>
        <w:rPr>
          <w:rFonts w:cs="Arial"/>
          <w:szCs w:val="22"/>
        </w:rPr>
      </w:pPr>
      <w:r w:rsidRPr="00D224DA">
        <w:rPr>
          <w:rFonts w:cs="Arial"/>
          <w:szCs w:val="22"/>
        </w:rPr>
        <w:t xml:space="preserve">Struktura 5 - faktury, </w:t>
      </w:r>
    </w:p>
    <w:p w14:paraId="105DE339" w14:textId="77777777" w:rsidR="00FB349F" w:rsidRPr="00D224DA" w:rsidRDefault="00FB349F" w:rsidP="00FB349F">
      <w:pPr>
        <w:numPr>
          <w:ilvl w:val="0"/>
          <w:numId w:val="1"/>
        </w:numPr>
        <w:rPr>
          <w:rFonts w:cs="Arial"/>
        </w:rPr>
      </w:pPr>
      <w:r>
        <w:rPr>
          <w:rFonts w:cs="Arial"/>
        </w:rPr>
        <w:t>Struktura 6 – p</w:t>
      </w:r>
      <w:r w:rsidRPr="00D224DA">
        <w:rPr>
          <w:rFonts w:cs="Arial"/>
        </w:rPr>
        <w:t>odatkowa księga przychodów i rozchodów,</w:t>
      </w:r>
    </w:p>
    <w:p w14:paraId="7CE2C118" w14:textId="77777777" w:rsidR="00FB349F" w:rsidRPr="003905CE" w:rsidRDefault="00FB349F" w:rsidP="00FB349F">
      <w:pPr>
        <w:numPr>
          <w:ilvl w:val="0"/>
          <w:numId w:val="1"/>
        </w:numPr>
        <w:rPr>
          <w:rFonts w:cs="Arial"/>
          <w:sz w:val="24"/>
        </w:rPr>
      </w:pPr>
      <w:r>
        <w:rPr>
          <w:rFonts w:cs="Arial"/>
        </w:rPr>
        <w:t>Struktura 7 – e</w:t>
      </w:r>
      <w:r w:rsidRPr="00D224DA">
        <w:rPr>
          <w:rFonts w:cs="Arial"/>
        </w:rPr>
        <w:t>widencja przychodów.</w:t>
      </w:r>
    </w:p>
    <w:p w14:paraId="2216A92F" w14:textId="77777777" w:rsidR="00FB349F" w:rsidRPr="00D224DA" w:rsidRDefault="00FB349F" w:rsidP="00FB349F">
      <w:pPr>
        <w:ind w:left="720"/>
        <w:rPr>
          <w:rFonts w:ascii="Calibri" w:hAnsi="Calibri"/>
          <w:szCs w:val="22"/>
        </w:rPr>
      </w:pPr>
    </w:p>
    <w:p w14:paraId="5A654677" w14:textId="77777777" w:rsidR="00FB349F" w:rsidRPr="00D224DA" w:rsidRDefault="00FB349F" w:rsidP="00FB349F">
      <w:pPr>
        <w:rPr>
          <w:rFonts w:ascii="Calibri" w:hAnsi="Calibri"/>
          <w:szCs w:val="22"/>
        </w:rPr>
      </w:pPr>
    </w:p>
    <w:p w14:paraId="7A4D2DA0" w14:textId="77777777" w:rsidR="00FB349F" w:rsidRPr="00D224DA" w:rsidRDefault="00FB349F" w:rsidP="00FB349F">
      <w:pPr>
        <w:pStyle w:val="Heading2"/>
      </w:pPr>
      <w:bookmarkStart w:id="3" w:name="_Toc451836554"/>
      <w:bookmarkStart w:id="4" w:name="_Toc527457670"/>
      <w:r w:rsidRPr="00D224DA">
        <w:t>Wymagania techniczne</w:t>
      </w:r>
      <w:bookmarkEnd w:id="3"/>
      <w:bookmarkEnd w:id="4"/>
    </w:p>
    <w:p w14:paraId="7DDC50A0" w14:textId="77777777" w:rsidR="00FB349F" w:rsidRPr="00D224DA" w:rsidRDefault="00FB349F" w:rsidP="00FB349F">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410"/>
      </w:tblGrid>
      <w:tr w:rsidR="00FB349F" w:rsidRPr="00D224DA" w14:paraId="025E7EB5" w14:textId="77777777" w:rsidTr="00BE4516">
        <w:tc>
          <w:tcPr>
            <w:tcW w:w="2093" w:type="dxa"/>
            <w:shd w:val="clear" w:color="auto" w:fill="E7E6E6"/>
          </w:tcPr>
          <w:p w14:paraId="080E13EC" w14:textId="77777777" w:rsidR="00FB349F" w:rsidRPr="00D224DA" w:rsidRDefault="00FB349F" w:rsidP="00BE4516">
            <w:pPr>
              <w:rPr>
                <w:rFonts w:cs="Arial"/>
                <w:szCs w:val="22"/>
              </w:rPr>
            </w:pPr>
            <w:r w:rsidRPr="00D224DA">
              <w:rPr>
                <w:rFonts w:cs="Arial"/>
                <w:szCs w:val="22"/>
              </w:rPr>
              <w:t>Składnik</w:t>
            </w:r>
          </w:p>
        </w:tc>
        <w:tc>
          <w:tcPr>
            <w:tcW w:w="2410" w:type="dxa"/>
            <w:shd w:val="clear" w:color="auto" w:fill="E7E6E6"/>
          </w:tcPr>
          <w:p w14:paraId="1F1EF9B6" w14:textId="77777777" w:rsidR="00FB349F" w:rsidRPr="00D224DA" w:rsidRDefault="00FB349F" w:rsidP="00BE4516">
            <w:pPr>
              <w:rPr>
                <w:rFonts w:cs="Arial"/>
                <w:szCs w:val="22"/>
              </w:rPr>
            </w:pPr>
            <w:r w:rsidRPr="00D224DA">
              <w:rPr>
                <w:rFonts w:cs="Arial"/>
                <w:szCs w:val="22"/>
              </w:rPr>
              <w:t>Zalecana wersja</w:t>
            </w:r>
          </w:p>
        </w:tc>
      </w:tr>
      <w:tr w:rsidR="00FB349F" w:rsidRPr="00D224DA" w14:paraId="34CB973E" w14:textId="77777777" w:rsidTr="00BE4516">
        <w:tc>
          <w:tcPr>
            <w:tcW w:w="2093" w:type="dxa"/>
            <w:shd w:val="clear" w:color="auto" w:fill="auto"/>
          </w:tcPr>
          <w:p w14:paraId="7E2F9315" w14:textId="77777777" w:rsidR="00FB349F" w:rsidRPr="00D224DA" w:rsidRDefault="00FB349F" w:rsidP="00BE4516">
            <w:pPr>
              <w:rPr>
                <w:rFonts w:cs="Arial"/>
              </w:rPr>
            </w:pPr>
            <w:proofErr w:type="spellStart"/>
            <w:r w:rsidRPr="00D224DA">
              <w:rPr>
                <w:rFonts w:cs="Arial"/>
                <w:szCs w:val="22"/>
              </w:rPr>
              <w:t>Kernel</w:t>
            </w:r>
            <w:proofErr w:type="spellEnd"/>
          </w:p>
        </w:tc>
        <w:tc>
          <w:tcPr>
            <w:tcW w:w="2410" w:type="dxa"/>
            <w:shd w:val="clear" w:color="auto" w:fill="auto"/>
          </w:tcPr>
          <w:p w14:paraId="022A88B7" w14:textId="77777777" w:rsidR="00FB349F" w:rsidRPr="00D224DA" w:rsidRDefault="00FB349F" w:rsidP="00BE4516">
            <w:pPr>
              <w:rPr>
                <w:rFonts w:cs="Arial"/>
                <w:szCs w:val="22"/>
              </w:rPr>
            </w:pPr>
            <w:r w:rsidRPr="00D224DA">
              <w:rPr>
                <w:rFonts w:cs="Arial"/>
                <w:szCs w:val="22"/>
              </w:rPr>
              <w:t>6.0</w:t>
            </w:r>
          </w:p>
        </w:tc>
      </w:tr>
    </w:tbl>
    <w:p w14:paraId="0175F94D" w14:textId="77777777" w:rsidR="00FB349F" w:rsidRPr="00D224DA" w:rsidRDefault="00FB349F" w:rsidP="00FB349F">
      <w:pPr>
        <w:rPr>
          <w:rFonts w:cs="Arial"/>
          <w:szCs w:val="22"/>
        </w:rPr>
      </w:pPr>
    </w:p>
    <w:p w14:paraId="25E9A5F0" w14:textId="77777777" w:rsidR="00FB349F" w:rsidRPr="00D224DA" w:rsidRDefault="00FB349F" w:rsidP="00FB349F">
      <w:pPr>
        <w:rPr>
          <w:rFonts w:cs="Arial"/>
          <w:szCs w:val="22"/>
        </w:rPr>
      </w:pPr>
    </w:p>
    <w:p w14:paraId="0F8FAD0D" w14:textId="77777777" w:rsidR="00FB349F" w:rsidRPr="00D224DA" w:rsidRDefault="00FB349F" w:rsidP="00FB349F">
      <w:pPr>
        <w:rPr>
          <w:rFonts w:cs="Arial"/>
          <w:szCs w:val="22"/>
        </w:rPr>
      </w:pPr>
    </w:p>
    <w:p w14:paraId="15EE87EE" w14:textId="77777777" w:rsidR="00FB349F" w:rsidRPr="00D224DA" w:rsidRDefault="00FB349F" w:rsidP="00FB349F">
      <w:pPr>
        <w:pStyle w:val="Heading2"/>
      </w:pPr>
      <w:bookmarkStart w:id="5" w:name="_Toc451836555"/>
      <w:bookmarkStart w:id="6" w:name="_Toc527457671"/>
      <w:r w:rsidRPr="003905CE">
        <w:t>Zawartość</w:t>
      </w:r>
      <w:r w:rsidRPr="00D224DA">
        <w:t xml:space="preserve"> pakietu</w:t>
      </w:r>
      <w:bookmarkEnd w:id="5"/>
      <w:bookmarkEnd w:id="6"/>
    </w:p>
    <w:p w14:paraId="7AE17A21" w14:textId="77777777" w:rsidR="00FB349F" w:rsidRPr="00D224DA" w:rsidRDefault="00FB349F" w:rsidP="00FB349F">
      <w:pPr>
        <w:tabs>
          <w:tab w:val="left" w:pos="1815"/>
        </w:tabs>
        <w:rPr>
          <w:rFonts w:cs="Arial"/>
          <w:szCs w:val="22"/>
        </w:rPr>
      </w:pPr>
      <w:r w:rsidRPr="00D224DA">
        <w:rPr>
          <w:rFonts w:cs="Arial"/>
          <w:szCs w:val="22"/>
        </w:rPr>
        <w:tab/>
      </w:r>
    </w:p>
    <w:p w14:paraId="3717432E" w14:textId="77777777" w:rsidR="00FB349F" w:rsidRPr="00D224DA" w:rsidRDefault="00FB349F" w:rsidP="00FB349F">
      <w:pPr>
        <w:rPr>
          <w:rFonts w:cs="Arial"/>
          <w:szCs w:val="22"/>
        </w:rPr>
      </w:pPr>
      <w:r w:rsidRPr="00D224DA">
        <w:rPr>
          <w:rFonts w:cs="Arial"/>
          <w:szCs w:val="22"/>
        </w:rPr>
        <w:tab/>
        <w:t xml:space="preserve">Produkt </w:t>
      </w:r>
      <w:r>
        <w:rPr>
          <w:rFonts w:cs="Arial"/>
          <w:szCs w:val="22"/>
        </w:rPr>
        <w:t>SNP</w:t>
      </w:r>
      <w:r w:rsidRPr="00D224DA">
        <w:rPr>
          <w:rFonts w:cs="Arial"/>
          <w:szCs w:val="22"/>
        </w:rPr>
        <w:t xml:space="preserve"> został przygotowany w oddzielnej przestrzeni nazw /BCC/JPK. </w:t>
      </w:r>
      <w:r w:rsidRPr="00D224DA">
        <w:rPr>
          <w:rFonts w:cs="Arial"/>
          <w:szCs w:val="22"/>
        </w:rPr>
        <w:br/>
        <w:t xml:space="preserve">Do zespołu Administratorów Klienta dostarczane są wyeksportowane transporty zawierające kompletne narzędzie gotowe do przetestowania wszystkich procesów oferowanych przez produkt. Wszelkie dodatkowe potrzeby można zaspokoić przy użyciu </w:t>
      </w:r>
      <w:proofErr w:type="spellStart"/>
      <w:r w:rsidRPr="00D224DA">
        <w:rPr>
          <w:rFonts w:cs="Arial"/>
          <w:szCs w:val="22"/>
        </w:rPr>
        <w:t>BAdI</w:t>
      </w:r>
      <w:proofErr w:type="spellEnd"/>
      <w:r w:rsidRPr="00D224DA">
        <w:rPr>
          <w:rFonts w:cs="Arial"/>
          <w:szCs w:val="22"/>
        </w:rPr>
        <w:t xml:space="preserve"> rozszerzających funkcjonalność lub poprzez uzgodnione z </w:t>
      </w:r>
      <w:r>
        <w:rPr>
          <w:rFonts w:cs="Arial"/>
          <w:szCs w:val="22"/>
        </w:rPr>
        <w:t>SNP</w:t>
      </w:r>
      <w:r w:rsidRPr="00D224DA">
        <w:rPr>
          <w:rFonts w:cs="Arial"/>
          <w:szCs w:val="22"/>
        </w:rPr>
        <w:t xml:space="preserve"> zmiany funkcjonowania rozwiązania. Domyślna konfiguracja umożliwia analizowanie danych z tabel SAP oraz odczyt wcześniej zapisanych za pomocą narzędzia danych. Istnieje możliwość rozszerzenia funkcjonalności </w:t>
      </w:r>
      <w:r w:rsidRPr="00D224DA">
        <w:rPr>
          <w:rFonts w:cs="Arial"/>
          <w:szCs w:val="22"/>
        </w:rPr>
        <w:br/>
        <w:t xml:space="preserve">w celu obsługi danych z innych systemów.  </w:t>
      </w:r>
    </w:p>
    <w:p w14:paraId="12790F42" w14:textId="77777777" w:rsidR="00FB349F" w:rsidRPr="00D224DA" w:rsidRDefault="00FB349F" w:rsidP="00FB349F">
      <w:pPr>
        <w:rPr>
          <w:rFonts w:ascii="Calibri" w:hAnsi="Calibri"/>
          <w:szCs w:val="22"/>
        </w:rPr>
      </w:pPr>
    </w:p>
    <w:p w14:paraId="494B1EC2" w14:textId="77777777" w:rsidR="00FB349F" w:rsidRPr="00D224DA" w:rsidRDefault="00FB349F" w:rsidP="00FB349F">
      <w:pPr>
        <w:rPr>
          <w:rFonts w:ascii="Calibri" w:hAnsi="Calibri" w:cs="Tahoma"/>
          <w:szCs w:val="22"/>
        </w:rPr>
      </w:pPr>
    </w:p>
    <w:p w14:paraId="61E7D2C3" w14:textId="77777777" w:rsidR="00FB349F" w:rsidRPr="00D224DA" w:rsidRDefault="00FB349F" w:rsidP="00FB349F">
      <w:pPr>
        <w:rPr>
          <w:rFonts w:cs="Arial"/>
          <w:b/>
          <w:szCs w:val="22"/>
        </w:rPr>
      </w:pPr>
      <w:r w:rsidRPr="00D224DA">
        <w:rPr>
          <w:rFonts w:cs="Arial"/>
          <w:b/>
          <w:szCs w:val="22"/>
        </w:rPr>
        <w:t>W skład narzędzia wchodzą poniższe transakcje:</w:t>
      </w:r>
    </w:p>
    <w:p w14:paraId="158D7E53" w14:textId="77777777" w:rsidR="00FB349F" w:rsidRPr="00D224DA" w:rsidRDefault="00FB349F" w:rsidP="00FB349F">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845"/>
      </w:tblGrid>
      <w:tr w:rsidR="00FB349F" w:rsidRPr="00D224DA" w14:paraId="069AA632" w14:textId="77777777" w:rsidTr="00BE4516">
        <w:tc>
          <w:tcPr>
            <w:tcW w:w="2235" w:type="dxa"/>
            <w:shd w:val="clear" w:color="auto" w:fill="D9D9D9"/>
          </w:tcPr>
          <w:p w14:paraId="7033F6D0" w14:textId="77777777" w:rsidR="00FB349F" w:rsidRPr="00D224DA" w:rsidRDefault="00FB349F" w:rsidP="00BE4516">
            <w:pPr>
              <w:rPr>
                <w:rFonts w:cs="Arial"/>
                <w:szCs w:val="22"/>
              </w:rPr>
            </w:pPr>
            <w:r w:rsidRPr="00D224DA">
              <w:rPr>
                <w:rFonts w:cs="Arial"/>
                <w:szCs w:val="22"/>
              </w:rPr>
              <w:t>ID transakcji</w:t>
            </w:r>
          </w:p>
        </w:tc>
        <w:tc>
          <w:tcPr>
            <w:tcW w:w="7051" w:type="dxa"/>
            <w:shd w:val="clear" w:color="auto" w:fill="D9D9D9"/>
          </w:tcPr>
          <w:p w14:paraId="14908067" w14:textId="77777777" w:rsidR="00FB349F" w:rsidRPr="00D224DA" w:rsidRDefault="00FB349F" w:rsidP="00BE4516">
            <w:pPr>
              <w:rPr>
                <w:rFonts w:cs="Arial"/>
                <w:szCs w:val="22"/>
              </w:rPr>
            </w:pPr>
            <w:r w:rsidRPr="00D224DA">
              <w:rPr>
                <w:rFonts w:cs="Arial"/>
                <w:szCs w:val="22"/>
              </w:rPr>
              <w:t>Opis transakcji</w:t>
            </w:r>
          </w:p>
        </w:tc>
      </w:tr>
      <w:tr w:rsidR="00FB349F" w:rsidRPr="00D224DA" w14:paraId="56521B12" w14:textId="77777777" w:rsidTr="00BE4516">
        <w:tc>
          <w:tcPr>
            <w:tcW w:w="2235" w:type="dxa"/>
            <w:shd w:val="clear" w:color="auto" w:fill="auto"/>
          </w:tcPr>
          <w:p w14:paraId="75E6772C" w14:textId="77777777" w:rsidR="00FB349F" w:rsidRPr="00D224DA" w:rsidRDefault="00FB349F" w:rsidP="00BE4516">
            <w:pPr>
              <w:rPr>
                <w:rFonts w:cs="Arial"/>
              </w:rPr>
            </w:pPr>
            <w:r w:rsidRPr="00D224DA">
              <w:rPr>
                <w:rFonts w:cs="Arial"/>
              </w:rPr>
              <w:t>/n/BCC/JPK</w:t>
            </w:r>
          </w:p>
        </w:tc>
        <w:tc>
          <w:tcPr>
            <w:tcW w:w="7051" w:type="dxa"/>
            <w:shd w:val="clear" w:color="auto" w:fill="auto"/>
          </w:tcPr>
          <w:p w14:paraId="2576B6DE" w14:textId="77777777" w:rsidR="00FB349F" w:rsidRPr="00D224DA" w:rsidRDefault="00FB349F" w:rsidP="00BE4516">
            <w:pPr>
              <w:rPr>
                <w:rFonts w:cs="Arial"/>
              </w:rPr>
            </w:pPr>
            <w:r w:rsidRPr="00D224DA">
              <w:rPr>
                <w:rFonts w:cs="Arial"/>
              </w:rPr>
              <w:t>Pliki JPK – generowanie pojedyncze</w:t>
            </w:r>
          </w:p>
        </w:tc>
      </w:tr>
      <w:tr w:rsidR="00FB349F" w:rsidRPr="00D224DA" w14:paraId="3D1D579C" w14:textId="77777777" w:rsidTr="00BE4516">
        <w:tc>
          <w:tcPr>
            <w:tcW w:w="2235" w:type="dxa"/>
            <w:shd w:val="clear" w:color="auto" w:fill="auto"/>
          </w:tcPr>
          <w:p w14:paraId="26E552C3" w14:textId="77777777" w:rsidR="00FB349F" w:rsidRPr="00D224DA" w:rsidRDefault="00FB349F" w:rsidP="00BE4516">
            <w:pPr>
              <w:rPr>
                <w:rFonts w:cs="Arial"/>
              </w:rPr>
            </w:pPr>
            <w:r w:rsidRPr="00D224DA">
              <w:rPr>
                <w:rFonts w:cs="Arial"/>
              </w:rPr>
              <w:t>/n/BCC/JPKZ</w:t>
            </w:r>
          </w:p>
        </w:tc>
        <w:tc>
          <w:tcPr>
            <w:tcW w:w="7051" w:type="dxa"/>
            <w:shd w:val="clear" w:color="auto" w:fill="auto"/>
          </w:tcPr>
          <w:p w14:paraId="46A4D8C8" w14:textId="77777777" w:rsidR="00FB349F" w:rsidRPr="00D224DA" w:rsidRDefault="00FB349F" w:rsidP="00BE4516">
            <w:pPr>
              <w:rPr>
                <w:rFonts w:cs="Arial"/>
              </w:rPr>
            </w:pPr>
            <w:r w:rsidRPr="00D224DA">
              <w:rPr>
                <w:rFonts w:cs="Arial"/>
              </w:rPr>
              <w:t>Zbiorcze generowanie plików JPK</w:t>
            </w:r>
          </w:p>
        </w:tc>
      </w:tr>
      <w:tr w:rsidR="00FB349F" w:rsidRPr="00D224DA" w14:paraId="05CABB92" w14:textId="77777777" w:rsidTr="00BE4516">
        <w:tc>
          <w:tcPr>
            <w:tcW w:w="2235" w:type="dxa"/>
            <w:shd w:val="clear" w:color="auto" w:fill="auto"/>
          </w:tcPr>
          <w:p w14:paraId="29B6C52E" w14:textId="77777777" w:rsidR="00FB349F" w:rsidRPr="00D224DA" w:rsidRDefault="00FB349F" w:rsidP="00BE4516">
            <w:pPr>
              <w:rPr>
                <w:rFonts w:cs="Arial"/>
              </w:rPr>
            </w:pPr>
            <w:r w:rsidRPr="00D224DA">
              <w:rPr>
                <w:rFonts w:cs="Arial"/>
              </w:rPr>
              <w:t>/n/BCC/JPKV</w:t>
            </w:r>
          </w:p>
        </w:tc>
        <w:tc>
          <w:tcPr>
            <w:tcW w:w="7051" w:type="dxa"/>
            <w:shd w:val="clear" w:color="auto" w:fill="auto"/>
          </w:tcPr>
          <w:p w14:paraId="63B73074" w14:textId="77777777" w:rsidR="00FB349F" w:rsidRPr="00D224DA" w:rsidRDefault="00FB349F" w:rsidP="00BE4516">
            <w:pPr>
              <w:rPr>
                <w:rFonts w:cs="Arial"/>
              </w:rPr>
            </w:pPr>
            <w:r w:rsidRPr="00D224DA">
              <w:rPr>
                <w:rFonts w:cs="Arial"/>
              </w:rPr>
              <w:t>JPK - Domyślny wariant wyboru</w:t>
            </w:r>
          </w:p>
        </w:tc>
      </w:tr>
      <w:tr w:rsidR="00FB349F" w:rsidRPr="00D224DA" w14:paraId="7B60D9AD" w14:textId="77777777" w:rsidTr="00BE4516">
        <w:tc>
          <w:tcPr>
            <w:tcW w:w="2235" w:type="dxa"/>
            <w:shd w:val="clear" w:color="auto" w:fill="auto"/>
          </w:tcPr>
          <w:p w14:paraId="4D8A72F5" w14:textId="77777777" w:rsidR="00FB349F" w:rsidRPr="00D224DA" w:rsidRDefault="00FB349F" w:rsidP="00BE4516">
            <w:pPr>
              <w:rPr>
                <w:rFonts w:cs="Arial"/>
              </w:rPr>
            </w:pPr>
            <w:r w:rsidRPr="00D224DA">
              <w:rPr>
                <w:rFonts w:cs="Arial"/>
              </w:rPr>
              <w:t>/n/BCC/JPKR</w:t>
            </w:r>
          </w:p>
        </w:tc>
        <w:tc>
          <w:tcPr>
            <w:tcW w:w="7051" w:type="dxa"/>
            <w:shd w:val="clear" w:color="auto" w:fill="auto"/>
          </w:tcPr>
          <w:p w14:paraId="5368ED35" w14:textId="77777777" w:rsidR="00FB349F" w:rsidRPr="00D224DA" w:rsidRDefault="00FB349F" w:rsidP="00BE4516">
            <w:pPr>
              <w:rPr>
                <w:rFonts w:cs="Arial"/>
              </w:rPr>
            </w:pPr>
            <w:r w:rsidRPr="00D224DA">
              <w:rPr>
                <w:rFonts w:cs="Arial"/>
              </w:rPr>
              <w:t xml:space="preserve">JPK </w:t>
            </w:r>
            <w:r>
              <w:rPr>
                <w:rFonts w:cs="Arial"/>
              </w:rPr>
              <w:t>–</w:t>
            </w:r>
            <w:r w:rsidRPr="00D224DA">
              <w:rPr>
                <w:rFonts w:cs="Arial"/>
              </w:rPr>
              <w:t xml:space="preserve"> Raporty</w:t>
            </w:r>
            <w:r>
              <w:rPr>
                <w:rFonts w:cs="Arial"/>
              </w:rPr>
              <w:t xml:space="preserve"> JPK</w:t>
            </w:r>
          </w:p>
        </w:tc>
      </w:tr>
      <w:tr w:rsidR="00FB349F" w:rsidRPr="00D224DA" w14:paraId="469FC3C1" w14:textId="77777777" w:rsidTr="00BE4516">
        <w:tc>
          <w:tcPr>
            <w:tcW w:w="2235" w:type="dxa"/>
            <w:shd w:val="clear" w:color="auto" w:fill="auto"/>
          </w:tcPr>
          <w:p w14:paraId="4D8BB05E" w14:textId="77777777" w:rsidR="00FB349F" w:rsidRPr="00D224DA" w:rsidRDefault="00FB349F" w:rsidP="00BE4516">
            <w:pPr>
              <w:rPr>
                <w:rFonts w:cs="Arial"/>
              </w:rPr>
            </w:pPr>
            <w:r w:rsidRPr="00D224DA">
              <w:rPr>
                <w:rFonts w:cs="Arial"/>
              </w:rPr>
              <w:t xml:space="preserve">/n/BCC/JPKC </w:t>
            </w:r>
          </w:p>
        </w:tc>
        <w:tc>
          <w:tcPr>
            <w:tcW w:w="7051" w:type="dxa"/>
            <w:shd w:val="clear" w:color="auto" w:fill="auto"/>
          </w:tcPr>
          <w:p w14:paraId="02F9DCFF" w14:textId="77777777" w:rsidR="00FB349F" w:rsidRPr="00D224DA" w:rsidRDefault="00FB349F" w:rsidP="00BE4516">
            <w:pPr>
              <w:rPr>
                <w:rFonts w:cs="Arial"/>
              </w:rPr>
            </w:pPr>
            <w:r w:rsidRPr="00D224DA">
              <w:rPr>
                <w:rFonts w:cs="Arial"/>
              </w:rPr>
              <w:t xml:space="preserve">JPK </w:t>
            </w:r>
            <w:r>
              <w:rPr>
                <w:rFonts w:cs="Arial"/>
              </w:rPr>
              <w:t>–</w:t>
            </w:r>
            <w:r w:rsidRPr="00D224DA">
              <w:rPr>
                <w:rFonts w:cs="Arial"/>
              </w:rPr>
              <w:t xml:space="preserve"> Konfiguracja </w:t>
            </w:r>
            <w:r>
              <w:rPr>
                <w:rFonts w:cs="Arial"/>
              </w:rPr>
              <w:t>JPK</w:t>
            </w:r>
          </w:p>
        </w:tc>
      </w:tr>
      <w:tr w:rsidR="00FB349F" w:rsidRPr="00D224DA" w14:paraId="47E3C8DC" w14:textId="77777777" w:rsidTr="00BE4516">
        <w:tc>
          <w:tcPr>
            <w:tcW w:w="2235" w:type="dxa"/>
            <w:shd w:val="clear" w:color="auto" w:fill="auto"/>
          </w:tcPr>
          <w:p w14:paraId="7A25A7E4" w14:textId="77777777" w:rsidR="00FB349F" w:rsidRPr="00D224DA" w:rsidRDefault="00FB349F" w:rsidP="00BE4516">
            <w:pPr>
              <w:rPr>
                <w:rFonts w:cs="Arial"/>
              </w:rPr>
            </w:pPr>
            <w:r>
              <w:rPr>
                <w:rFonts w:cs="Arial"/>
              </w:rPr>
              <w:t>/n/BCC/JPKRC</w:t>
            </w:r>
          </w:p>
        </w:tc>
        <w:tc>
          <w:tcPr>
            <w:tcW w:w="7051" w:type="dxa"/>
            <w:shd w:val="clear" w:color="auto" w:fill="auto"/>
          </w:tcPr>
          <w:p w14:paraId="11A6D270" w14:textId="77777777" w:rsidR="00FB349F" w:rsidRPr="00D224DA" w:rsidRDefault="00FB349F" w:rsidP="00BE4516">
            <w:pPr>
              <w:rPr>
                <w:rFonts w:cs="Arial"/>
              </w:rPr>
            </w:pPr>
            <w:r>
              <w:rPr>
                <w:rFonts w:cs="Arial"/>
              </w:rPr>
              <w:t>JPK – Konfiguracja raportów JPK</w:t>
            </w:r>
          </w:p>
        </w:tc>
      </w:tr>
      <w:tr w:rsidR="00FB349F" w:rsidRPr="00D224DA" w14:paraId="73CA31B8" w14:textId="77777777" w:rsidTr="00BE4516">
        <w:tc>
          <w:tcPr>
            <w:tcW w:w="2235" w:type="dxa"/>
            <w:shd w:val="clear" w:color="auto" w:fill="auto"/>
          </w:tcPr>
          <w:p w14:paraId="089D8647" w14:textId="77777777" w:rsidR="00FB349F" w:rsidRPr="00D224DA" w:rsidRDefault="00FB349F" w:rsidP="00BE4516">
            <w:pPr>
              <w:rPr>
                <w:rFonts w:cs="Arial"/>
              </w:rPr>
            </w:pPr>
            <w:r w:rsidRPr="00D224DA">
              <w:rPr>
                <w:rFonts w:cs="Arial"/>
              </w:rPr>
              <w:t>/n/BCC/JPKA</w:t>
            </w:r>
          </w:p>
        </w:tc>
        <w:tc>
          <w:tcPr>
            <w:tcW w:w="7051" w:type="dxa"/>
            <w:shd w:val="clear" w:color="auto" w:fill="auto"/>
          </w:tcPr>
          <w:p w14:paraId="1E3509EB" w14:textId="77777777" w:rsidR="00FB349F" w:rsidRPr="00D224DA" w:rsidRDefault="00FB349F" w:rsidP="00BE4516">
            <w:pPr>
              <w:rPr>
                <w:rFonts w:cs="Arial"/>
              </w:rPr>
            </w:pPr>
            <w:r w:rsidRPr="00D224DA">
              <w:rPr>
                <w:rFonts w:cs="Arial"/>
              </w:rPr>
              <w:t>Zarządzanie plikami JPK</w:t>
            </w:r>
          </w:p>
        </w:tc>
      </w:tr>
      <w:tr w:rsidR="00FB349F" w:rsidRPr="00D224DA" w14:paraId="7CD367C6" w14:textId="77777777" w:rsidTr="00BE4516">
        <w:tc>
          <w:tcPr>
            <w:tcW w:w="2235" w:type="dxa"/>
            <w:shd w:val="clear" w:color="auto" w:fill="auto"/>
          </w:tcPr>
          <w:p w14:paraId="2EE24646" w14:textId="77777777" w:rsidR="00FB349F" w:rsidRPr="00D224DA" w:rsidRDefault="00FB349F" w:rsidP="00BE4516">
            <w:pPr>
              <w:rPr>
                <w:rFonts w:cs="Arial"/>
              </w:rPr>
            </w:pPr>
            <w:r w:rsidRPr="00D224DA">
              <w:rPr>
                <w:rFonts w:cs="Arial"/>
              </w:rPr>
              <w:t>/n/BCC/JPKF</w:t>
            </w:r>
          </w:p>
        </w:tc>
        <w:tc>
          <w:tcPr>
            <w:tcW w:w="7051" w:type="dxa"/>
            <w:shd w:val="clear" w:color="auto" w:fill="auto"/>
          </w:tcPr>
          <w:p w14:paraId="39AEAA98" w14:textId="77777777" w:rsidR="00FB349F" w:rsidRPr="00D224DA" w:rsidRDefault="00FB349F" w:rsidP="00BE4516">
            <w:pPr>
              <w:rPr>
                <w:rFonts w:cs="Arial"/>
              </w:rPr>
            </w:pPr>
            <w:r w:rsidRPr="00D224DA">
              <w:rPr>
                <w:rFonts w:cs="Arial"/>
              </w:rPr>
              <w:t>Katalogi zapisu plików JPK</w:t>
            </w:r>
          </w:p>
        </w:tc>
      </w:tr>
    </w:tbl>
    <w:p w14:paraId="55411FF9" w14:textId="77777777" w:rsidR="00FB349F" w:rsidRPr="00D224DA" w:rsidRDefault="00FB349F" w:rsidP="00FB349F">
      <w:pPr>
        <w:rPr>
          <w:rFonts w:ascii="Calibri" w:hAnsi="Calibri"/>
          <w:szCs w:val="22"/>
        </w:rPr>
      </w:pPr>
    </w:p>
    <w:p w14:paraId="3E7475D7" w14:textId="77777777" w:rsidR="00FB349F" w:rsidRPr="00D224DA" w:rsidRDefault="00FB349F" w:rsidP="00FB349F">
      <w:pPr>
        <w:rPr>
          <w:rFonts w:ascii="Calibri" w:hAnsi="Calibri"/>
          <w:szCs w:val="22"/>
        </w:rPr>
      </w:pPr>
    </w:p>
    <w:p w14:paraId="14D97F8B" w14:textId="77777777" w:rsidR="00FB349F" w:rsidRPr="00D224DA" w:rsidRDefault="00FB349F" w:rsidP="00FB349F">
      <w:pPr>
        <w:rPr>
          <w:rFonts w:ascii="Calibri" w:hAnsi="Calibri"/>
          <w:szCs w:val="22"/>
        </w:rPr>
      </w:pPr>
    </w:p>
    <w:p w14:paraId="76FEA114" w14:textId="77777777" w:rsidR="00FB349F" w:rsidRPr="00D224DA" w:rsidRDefault="00FB349F" w:rsidP="00FB349F">
      <w:pPr>
        <w:pStyle w:val="ListParagraph"/>
        <w:spacing w:after="200" w:line="276" w:lineRule="auto"/>
        <w:ind w:left="0"/>
        <w:contextualSpacing/>
        <w:rPr>
          <w:szCs w:val="22"/>
        </w:rPr>
      </w:pPr>
    </w:p>
    <w:p w14:paraId="21767534" w14:textId="77777777" w:rsidR="00FB349F" w:rsidRPr="00D224DA" w:rsidRDefault="00FB349F" w:rsidP="00FB349F">
      <w:pPr>
        <w:pStyle w:val="Heading2"/>
      </w:pPr>
      <w:bookmarkStart w:id="7" w:name="_Toc527457672"/>
      <w:r w:rsidRPr="00D224DA">
        <w:t xml:space="preserve">Aktualizacja do wersji </w:t>
      </w:r>
      <w:r>
        <w:t>3.0</w:t>
      </w:r>
      <w:bookmarkEnd w:id="7"/>
    </w:p>
    <w:p w14:paraId="587B05F5" w14:textId="77777777" w:rsidR="00FB349F" w:rsidRPr="003905CE" w:rsidRDefault="00FB349F" w:rsidP="00FB349F">
      <w:pPr>
        <w:tabs>
          <w:tab w:val="left" w:pos="2832"/>
        </w:tabs>
        <w:spacing w:after="200" w:line="276" w:lineRule="auto"/>
        <w:contextualSpacing/>
        <w:rPr>
          <w:rFonts w:cs="Arial"/>
        </w:rPr>
      </w:pPr>
      <w:r>
        <w:rPr>
          <w:rFonts w:cs="Arial"/>
        </w:rPr>
        <w:t>Wersja 3.0 zawiera poprawki oraz nowe funkcje w programie</w:t>
      </w:r>
      <w:r w:rsidRPr="003905CE">
        <w:rPr>
          <w:rFonts w:cs="Arial"/>
        </w:rPr>
        <w:t xml:space="preserve">. </w:t>
      </w:r>
      <w:r>
        <w:rPr>
          <w:rFonts w:cs="Arial"/>
        </w:rPr>
        <w:t xml:space="preserve">Większość zmian jest aktywowana parametrem konfiguracyjnym. </w:t>
      </w:r>
      <w:r w:rsidRPr="003905CE">
        <w:rPr>
          <w:rFonts w:cs="Arial"/>
        </w:rPr>
        <w:t>Taki sposób aktywacji pozwoli zachować wcześniej stworzone modyfikacje lub dostosowania produktu do potrzeb własnych Spółki.</w:t>
      </w:r>
    </w:p>
    <w:p w14:paraId="02A07F72" w14:textId="77777777" w:rsidR="00FB349F" w:rsidRPr="00EA3678" w:rsidRDefault="00FB349F" w:rsidP="00EA3678">
      <w:pPr>
        <w:pStyle w:val="Heading1"/>
      </w:pPr>
      <w:bookmarkStart w:id="8" w:name="_Toc527457673"/>
      <w:r w:rsidRPr="00EA3678">
        <w:t>Transakcje i programy</w:t>
      </w:r>
      <w:bookmarkEnd w:id="8"/>
    </w:p>
    <w:p w14:paraId="6245DA0E" w14:textId="77777777" w:rsidR="00FB349F" w:rsidRPr="00D224DA" w:rsidRDefault="00FB349F" w:rsidP="00FB349F">
      <w:pPr>
        <w:rPr>
          <w:rFonts w:ascii="Tahoma" w:hAnsi="Tahoma" w:cs="Tahoma"/>
          <w:sz w:val="20"/>
          <w:szCs w:val="20"/>
        </w:rPr>
      </w:pPr>
      <w:r w:rsidRPr="00D224DA">
        <w:rPr>
          <w:rFonts w:ascii="Tahoma" w:hAnsi="Tahoma" w:cs="Tahoma"/>
          <w:sz w:val="20"/>
          <w:szCs w:val="20"/>
        </w:rPr>
        <w:t> </w:t>
      </w:r>
    </w:p>
    <w:p w14:paraId="2CCB3A49" w14:textId="77777777" w:rsidR="00FB349F" w:rsidRPr="00D224DA" w:rsidRDefault="00FB349F" w:rsidP="00FB349F">
      <w:pPr>
        <w:rPr>
          <w:rFonts w:ascii="Tahoma" w:hAnsi="Tahoma" w:cs="Tahoma"/>
          <w:sz w:val="20"/>
          <w:szCs w:val="20"/>
        </w:rPr>
      </w:pPr>
      <w:r w:rsidRPr="00D224DA">
        <w:rPr>
          <w:rFonts w:cs="Arial"/>
          <w:szCs w:val="22"/>
        </w:rPr>
        <w:t xml:space="preserve">Aby korzystać z produktu, należy wywołać transakcję /BCC/JPK (/BCC/JPKZ) poprzez wpisanie ciągu /n/BCC/JPK (/n/BCC/JPKZ) w polu bezpośredniego wywołania transakcji lub wybrać transakcję z menu roli użytkownika. </w:t>
      </w:r>
    </w:p>
    <w:p w14:paraId="0B87BBEB" w14:textId="77777777" w:rsidR="00FB349F" w:rsidRPr="00D224DA" w:rsidRDefault="00FB349F" w:rsidP="00FB349F">
      <w:pPr>
        <w:rPr>
          <w:rFonts w:ascii="Tahoma" w:hAnsi="Tahoma" w:cs="Tahoma"/>
          <w:sz w:val="20"/>
          <w:szCs w:val="20"/>
        </w:rPr>
      </w:pPr>
    </w:p>
    <w:p w14:paraId="0EA78106" w14:textId="77777777" w:rsidR="00BF1CE3" w:rsidRDefault="00BF1CE3" w:rsidP="00FB349F">
      <w:pPr>
        <w:rPr>
          <w:noProof/>
        </w:rPr>
      </w:pPr>
    </w:p>
    <w:p w14:paraId="7140DF17" w14:textId="70913B94" w:rsidR="00FB349F" w:rsidRPr="00D224DA" w:rsidRDefault="00FB349F" w:rsidP="00FB349F">
      <w:r w:rsidRPr="00D224DA">
        <w:rPr>
          <w:noProof/>
        </w:rPr>
        <w:drawing>
          <wp:inline distT="0" distB="0" distL="0" distR="0" wp14:anchorId="69B07617" wp14:editId="5ED01A63">
            <wp:extent cx="3634740" cy="28321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a:extLst>
                        <a:ext uri="{28A0092B-C50C-407E-A947-70E740481C1C}">
                          <a14:useLocalDpi xmlns:a14="http://schemas.microsoft.com/office/drawing/2010/main" val="0"/>
                        </a:ext>
                      </a:extLst>
                    </a:blip>
                    <a:srcRect b="24304"/>
                    <a:stretch/>
                  </pic:blipFill>
                  <pic:spPr bwMode="auto">
                    <a:xfrm>
                      <a:off x="0" y="0"/>
                      <a:ext cx="3634740" cy="2832100"/>
                    </a:xfrm>
                    <a:prstGeom prst="rect">
                      <a:avLst/>
                    </a:prstGeom>
                    <a:noFill/>
                    <a:ln>
                      <a:noFill/>
                    </a:ln>
                    <a:extLst>
                      <a:ext uri="{53640926-AAD7-44D8-BBD7-CCE9431645EC}">
                        <a14:shadowObscured xmlns:a14="http://schemas.microsoft.com/office/drawing/2010/main"/>
                      </a:ext>
                    </a:extLst>
                  </pic:spPr>
                </pic:pic>
              </a:graphicData>
            </a:graphic>
          </wp:inline>
        </w:drawing>
      </w:r>
    </w:p>
    <w:p w14:paraId="137321BE" w14:textId="77777777" w:rsidR="00BF1CE3" w:rsidRDefault="00BF1CE3" w:rsidP="00FB349F">
      <w:pPr>
        <w:rPr>
          <w:noProof/>
        </w:rPr>
      </w:pPr>
    </w:p>
    <w:p w14:paraId="0FBCC19A" w14:textId="322368AA" w:rsidR="00FB349F" w:rsidRDefault="00FB349F" w:rsidP="00FB349F">
      <w:r w:rsidRPr="00D224DA">
        <w:rPr>
          <w:noProof/>
        </w:rPr>
        <w:drawing>
          <wp:inline distT="0" distB="0" distL="0" distR="0" wp14:anchorId="2873EC05" wp14:editId="3EA0993C">
            <wp:extent cx="3307080" cy="278130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b="23480"/>
                    <a:stretch/>
                  </pic:blipFill>
                  <pic:spPr bwMode="auto">
                    <a:xfrm>
                      <a:off x="0" y="0"/>
                      <a:ext cx="3307080" cy="2781300"/>
                    </a:xfrm>
                    <a:prstGeom prst="rect">
                      <a:avLst/>
                    </a:prstGeom>
                    <a:noFill/>
                    <a:ln>
                      <a:noFill/>
                    </a:ln>
                    <a:extLst>
                      <a:ext uri="{53640926-AAD7-44D8-BBD7-CCE9431645EC}">
                        <a14:shadowObscured xmlns:a14="http://schemas.microsoft.com/office/drawing/2010/main"/>
                      </a:ext>
                    </a:extLst>
                  </pic:spPr>
                </pic:pic>
              </a:graphicData>
            </a:graphic>
          </wp:inline>
        </w:drawing>
      </w:r>
    </w:p>
    <w:p w14:paraId="575BF308" w14:textId="77777777" w:rsidR="00FB349F" w:rsidRDefault="00FB349F" w:rsidP="00FB349F"/>
    <w:p w14:paraId="7D875BAF" w14:textId="77777777" w:rsidR="00FB349F" w:rsidRDefault="00FB349F" w:rsidP="00FB349F"/>
    <w:p w14:paraId="4CD54A59" w14:textId="77777777" w:rsidR="00FB349F" w:rsidRDefault="00FB349F" w:rsidP="00FB349F"/>
    <w:p w14:paraId="2D922940" w14:textId="77777777" w:rsidR="00FB349F" w:rsidRDefault="00FB349F" w:rsidP="00FB349F"/>
    <w:p w14:paraId="5B454BD3" w14:textId="6AF9A17F" w:rsidR="00FB349F" w:rsidRPr="00D224DA" w:rsidRDefault="003C3739" w:rsidP="00FB349F">
      <w:pPr>
        <w:pStyle w:val="Heading2"/>
      </w:pPr>
      <w:bookmarkStart w:id="9" w:name="_Toc527457674"/>
      <w:r>
        <w:lastRenderedPageBreak/>
        <w:t>Selekcja dokumentów do JPK</w:t>
      </w:r>
      <w:bookmarkEnd w:id="9"/>
    </w:p>
    <w:p w14:paraId="0C7AB3C0" w14:textId="77777777" w:rsidR="00FB349F" w:rsidRDefault="00FB349F" w:rsidP="00FB34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859"/>
      </w:tblGrid>
      <w:tr w:rsidR="00FB349F" w:rsidRPr="00D224DA" w14:paraId="63ADBE1D" w14:textId="77777777" w:rsidTr="00BF1CE3">
        <w:tc>
          <w:tcPr>
            <w:tcW w:w="2201" w:type="dxa"/>
            <w:shd w:val="clear" w:color="auto" w:fill="D9D9D9"/>
          </w:tcPr>
          <w:p w14:paraId="0EE7F646" w14:textId="77777777" w:rsidR="00FB349F" w:rsidRPr="00D224DA" w:rsidRDefault="00FB349F" w:rsidP="00BE4516">
            <w:pPr>
              <w:rPr>
                <w:rFonts w:cs="Arial"/>
                <w:b/>
                <w:szCs w:val="22"/>
              </w:rPr>
            </w:pPr>
            <w:r w:rsidRPr="00D224DA">
              <w:rPr>
                <w:rFonts w:cs="Arial"/>
                <w:b/>
                <w:szCs w:val="22"/>
              </w:rPr>
              <w:t>ID transakcji</w:t>
            </w:r>
          </w:p>
        </w:tc>
        <w:tc>
          <w:tcPr>
            <w:tcW w:w="6859" w:type="dxa"/>
            <w:shd w:val="clear" w:color="auto" w:fill="D9D9D9"/>
          </w:tcPr>
          <w:p w14:paraId="73DF96EB" w14:textId="77777777" w:rsidR="00FB349F" w:rsidRPr="00D224DA" w:rsidRDefault="00FB349F" w:rsidP="00BE4516">
            <w:pPr>
              <w:rPr>
                <w:rFonts w:cs="Arial"/>
                <w:b/>
                <w:szCs w:val="22"/>
              </w:rPr>
            </w:pPr>
            <w:r w:rsidRPr="00D224DA">
              <w:rPr>
                <w:rFonts w:cs="Arial"/>
                <w:b/>
                <w:szCs w:val="22"/>
              </w:rPr>
              <w:t>Opis transakcji</w:t>
            </w:r>
          </w:p>
        </w:tc>
      </w:tr>
      <w:tr w:rsidR="00FB349F" w:rsidRPr="00D224DA" w14:paraId="70D7C07A" w14:textId="77777777" w:rsidTr="00BF1CE3">
        <w:tc>
          <w:tcPr>
            <w:tcW w:w="2201" w:type="dxa"/>
            <w:shd w:val="clear" w:color="auto" w:fill="auto"/>
          </w:tcPr>
          <w:p w14:paraId="1B634B69" w14:textId="77777777" w:rsidR="00FB349F" w:rsidRPr="00D224DA" w:rsidRDefault="00FB349F" w:rsidP="00BE4516">
            <w:pPr>
              <w:rPr>
                <w:rFonts w:cs="Arial"/>
                <w:szCs w:val="22"/>
              </w:rPr>
            </w:pPr>
            <w:r w:rsidRPr="00D224DA">
              <w:rPr>
                <w:rFonts w:cs="Arial"/>
                <w:szCs w:val="22"/>
              </w:rPr>
              <w:t>/BCC/JPK</w:t>
            </w:r>
          </w:p>
        </w:tc>
        <w:tc>
          <w:tcPr>
            <w:tcW w:w="6859" w:type="dxa"/>
            <w:shd w:val="clear" w:color="auto" w:fill="auto"/>
          </w:tcPr>
          <w:p w14:paraId="4B50ABB3" w14:textId="77777777" w:rsidR="00FB349F" w:rsidRPr="00D224DA" w:rsidRDefault="00FB349F" w:rsidP="00BE4516">
            <w:pPr>
              <w:rPr>
                <w:rFonts w:cs="Arial"/>
                <w:szCs w:val="22"/>
              </w:rPr>
            </w:pPr>
            <w:r w:rsidRPr="00D224DA">
              <w:rPr>
                <w:rFonts w:cs="Arial"/>
                <w:szCs w:val="22"/>
              </w:rPr>
              <w:t>Pliki JPK – generowanie pojedyncze</w:t>
            </w:r>
          </w:p>
        </w:tc>
      </w:tr>
    </w:tbl>
    <w:p w14:paraId="1FFFE8FB" w14:textId="77777777" w:rsidR="00FB349F" w:rsidRPr="00D224DA" w:rsidRDefault="00FB349F" w:rsidP="00FB349F">
      <w:pPr>
        <w:rPr>
          <w:rFonts w:ascii="Tahoma" w:hAnsi="Tahoma" w:cs="Tahoma"/>
          <w:sz w:val="20"/>
          <w:szCs w:val="20"/>
        </w:rPr>
      </w:pPr>
    </w:p>
    <w:p w14:paraId="3799A4F3" w14:textId="77777777" w:rsidR="00FB349F" w:rsidRPr="00D224DA" w:rsidRDefault="00FB349F" w:rsidP="00FB349F">
      <w:pPr>
        <w:keepNext/>
        <w:rPr>
          <w:noProof/>
          <w:lang w:eastAsia="en-US"/>
        </w:rPr>
      </w:pPr>
      <w:r w:rsidRPr="00D224DA">
        <w:rPr>
          <w:noProof/>
        </w:rPr>
        <w:drawing>
          <wp:inline distT="0" distB="0" distL="0" distR="0" wp14:anchorId="5B3037B3" wp14:editId="63D5BB20">
            <wp:extent cx="5760720" cy="3832860"/>
            <wp:effectExtent l="0" t="0" r="0"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832860"/>
                    </a:xfrm>
                    <a:prstGeom prst="rect">
                      <a:avLst/>
                    </a:prstGeom>
                    <a:noFill/>
                    <a:ln>
                      <a:noFill/>
                    </a:ln>
                  </pic:spPr>
                </pic:pic>
              </a:graphicData>
            </a:graphic>
          </wp:inline>
        </w:drawing>
      </w:r>
    </w:p>
    <w:p w14:paraId="1C59C7DC" w14:textId="77777777" w:rsidR="00FB349F" w:rsidRPr="00D224DA" w:rsidRDefault="00FB349F" w:rsidP="00FB349F">
      <w:pPr>
        <w:keepNext/>
        <w:rPr>
          <w:noProof/>
          <w:lang w:eastAsia="en-US"/>
        </w:rPr>
      </w:pPr>
    </w:p>
    <w:p w14:paraId="3B5504A2" w14:textId="77777777" w:rsidR="00FB349F" w:rsidRPr="003905CE" w:rsidRDefault="00FB349F" w:rsidP="00FB349F">
      <w:pPr>
        <w:pStyle w:val="Caption"/>
        <w:rPr>
          <w:rFonts w:cs="Arial"/>
          <w:sz w:val="22"/>
          <w:szCs w:val="22"/>
        </w:rPr>
      </w:pPr>
      <w:r w:rsidRPr="003905CE">
        <w:rPr>
          <w:rFonts w:cs="Arial"/>
          <w:sz w:val="22"/>
          <w:szCs w:val="22"/>
        </w:rPr>
        <w:t xml:space="preserve">Ekran </w:t>
      </w:r>
      <w:r w:rsidRPr="003905CE">
        <w:rPr>
          <w:rFonts w:cs="Arial"/>
          <w:sz w:val="22"/>
          <w:szCs w:val="22"/>
        </w:rPr>
        <w:fldChar w:fldCharType="begin"/>
      </w:r>
      <w:r w:rsidRPr="003905CE">
        <w:rPr>
          <w:rFonts w:cs="Arial"/>
          <w:sz w:val="22"/>
          <w:szCs w:val="22"/>
        </w:rPr>
        <w:instrText xml:space="preserve"> SEQ Ekran \* ARABIC </w:instrText>
      </w:r>
      <w:r w:rsidRPr="003905CE">
        <w:rPr>
          <w:rFonts w:cs="Arial"/>
          <w:sz w:val="22"/>
          <w:szCs w:val="22"/>
        </w:rPr>
        <w:fldChar w:fldCharType="separate"/>
      </w:r>
      <w:r w:rsidRPr="003905CE">
        <w:rPr>
          <w:rFonts w:cs="Arial"/>
          <w:noProof/>
          <w:sz w:val="22"/>
          <w:szCs w:val="22"/>
        </w:rPr>
        <w:t>1</w:t>
      </w:r>
      <w:r w:rsidRPr="003905CE">
        <w:rPr>
          <w:rFonts w:cs="Arial"/>
          <w:sz w:val="22"/>
          <w:szCs w:val="22"/>
        </w:rPr>
        <w:fldChar w:fldCharType="end"/>
      </w:r>
      <w:r w:rsidRPr="003905CE">
        <w:rPr>
          <w:rFonts w:cs="Arial"/>
          <w:sz w:val="22"/>
          <w:szCs w:val="22"/>
        </w:rPr>
        <w:t xml:space="preserve"> - Nagłówek</w:t>
      </w:r>
    </w:p>
    <w:p w14:paraId="479FA028" w14:textId="77777777" w:rsidR="00FB349F" w:rsidRPr="00D224DA" w:rsidRDefault="00FB349F" w:rsidP="00FB349F">
      <w:pPr>
        <w:rPr>
          <w:rFonts w:cs="Arial"/>
          <w:sz w:val="20"/>
          <w:szCs w:val="20"/>
        </w:rPr>
      </w:pPr>
      <w:r w:rsidRPr="00D224DA">
        <w:rPr>
          <w:rFonts w:ascii="Tahoma" w:hAnsi="Tahoma" w:cs="Tahoma"/>
          <w:sz w:val="20"/>
          <w:szCs w:val="20"/>
        </w:rPr>
        <w:tab/>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2835"/>
        <w:gridCol w:w="2835"/>
        <w:gridCol w:w="2126"/>
      </w:tblGrid>
      <w:tr w:rsidR="00FB349F" w:rsidRPr="00D224DA" w14:paraId="23B6958E" w14:textId="77777777" w:rsidTr="00BE4516">
        <w:trPr>
          <w:cantSplit/>
          <w:trHeight w:val="394"/>
        </w:trPr>
        <w:tc>
          <w:tcPr>
            <w:tcW w:w="1276" w:type="dxa"/>
            <w:shd w:val="pct10" w:color="auto" w:fill="auto"/>
          </w:tcPr>
          <w:p w14:paraId="51CFE82F"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2835" w:type="dxa"/>
            <w:shd w:val="pct10" w:color="auto" w:fill="auto"/>
          </w:tcPr>
          <w:p w14:paraId="300B421F"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2835" w:type="dxa"/>
            <w:tcBorders>
              <w:bottom w:val="nil"/>
            </w:tcBorders>
            <w:shd w:val="pct10" w:color="auto" w:fill="auto"/>
          </w:tcPr>
          <w:p w14:paraId="3AF45A15"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126" w:type="dxa"/>
            <w:tcBorders>
              <w:bottom w:val="nil"/>
            </w:tcBorders>
            <w:shd w:val="pct10" w:color="auto" w:fill="auto"/>
          </w:tcPr>
          <w:p w14:paraId="4B30A1A8"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738E39A0" w14:textId="77777777" w:rsidTr="00BE4516">
        <w:trPr>
          <w:cantSplit/>
        </w:trPr>
        <w:tc>
          <w:tcPr>
            <w:tcW w:w="1276" w:type="dxa"/>
          </w:tcPr>
          <w:p w14:paraId="2E94352A" w14:textId="77777777" w:rsidR="00FB349F" w:rsidRPr="00D224DA" w:rsidRDefault="00FB349F" w:rsidP="00BE4516">
            <w:pPr>
              <w:pStyle w:val="BodyText"/>
              <w:rPr>
                <w:rFonts w:cs="Arial"/>
                <w:sz w:val="18"/>
                <w:szCs w:val="18"/>
              </w:rPr>
            </w:pPr>
            <w:r w:rsidRPr="00D224DA">
              <w:rPr>
                <w:rFonts w:cs="Arial"/>
                <w:sz w:val="18"/>
                <w:szCs w:val="18"/>
              </w:rPr>
              <w:t>Jednostka gosp.</w:t>
            </w:r>
          </w:p>
          <w:p w14:paraId="06C8582A" w14:textId="77777777" w:rsidR="00FB349F" w:rsidRPr="00D224DA" w:rsidRDefault="00FB349F" w:rsidP="00BE4516">
            <w:pPr>
              <w:pStyle w:val="BodyText"/>
              <w:rPr>
                <w:rFonts w:cs="Arial"/>
                <w:sz w:val="18"/>
                <w:szCs w:val="18"/>
              </w:rPr>
            </w:pPr>
          </w:p>
        </w:tc>
        <w:tc>
          <w:tcPr>
            <w:tcW w:w="2835" w:type="dxa"/>
          </w:tcPr>
          <w:p w14:paraId="4EEAF6CF" w14:textId="77777777" w:rsidR="00FB349F" w:rsidRPr="00D224DA" w:rsidRDefault="00FB349F" w:rsidP="00BE4516">
            <w:pPr>
              <w:pStyle w:val="BodyText"/>
              <w:rPr>
                <w:rFonts w:cs="Arial"/>
                <w:sz w:val="18"/>
                <w:szCs w:val="18"/>
              </w:rPr>
            </w:pPr>
            <w:r w:rsidRPr="00D224DA">
              <w:rPr>
                <w:rFonts w:cs="Arial"/>
                <w:sz w:val="18"/>
                <w:szCs w:val="18"/>
              </w:rPr>
              <w:t>Wybór Jednostki Gospodarczej dla której chcemy wygenerować pliki JPK</w:t>
            </w:r>
          </w:p>
          <w:p w14:paraId="270B3BD7" w14:textId="77777777" w:rsidR="00FB349F" w:rsidRPr="00D224DA" w:rsidRDefault="00FB349F" w:rsidP="00BE4516">
            <w:pPr>
              <w:pStyle w:val="BodyText"/>
              <w:rPr>
                <w:rFonts w:cs="Arial"/>
                <w:sz w:val="18"/>
                <w:szCs w:val="18"/>
              </w:rPr>
            </w:pPr>
          </w:p>
        </w:tc>
        <w:tc>
          <w:tcPr>
            <w:tcW w:w="2835" w:type="dxa"/>
          </w:tcPr>
          <w:p w14:paraId="75037C5F"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21C73D7A"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PL01</w:t>
            </w:r>
          </w:p>
        </w:tc>
      </w:tr>
      <w:tr w:rsidR="00FB349F" w:rsidRPr="00D224DA" w14:paraId="46F9EEC3" w14:textId="77777777" w:rsidTr="00BE4516">
        <w:trPr>
          <w:cantSplit/>
        </w:trPr>
        <w:tc>
          <w:tcPr>
            <w:tcW w:w="1276" w:type="dxa"/>
          </w:tcPr>
          <w:p w14:paraId="324593D4" w14:textId="77777777" w:rsidR="00FB349F" w:rsidRPr="00D224DA" w:rsidRDefault="00FB349F" w:rsidP="00BE4516">
            <w:pPr>
              <w:pStyle w:val="BodyText"/>
              <w:rPr>
                <w:rFonts w:cs="Arial"/>
                <w:sz w:val="18"/>
                <w:szCs w:val="18"/>
              </w:rPr>
            </w:pPr>
            <w:r w:rsidRPr="00D224DA">
              <w:rPr>
                <w:rFonts w:cs="Arial"/>
                <w:sz w:val="18"/>
                <w:szCs w:val="18"/>
              </w:rPr>
              <w:t>Data (od)</w:t>
            </w:r>
          </w:p>
          <w:p w14:paraId="32450AA7" w14:textId="77777777" w:rsidR="00FB349F" w:rsidRPr="00D224DA" w:rsidRDefault="00FB349F" w:rsidP="00BE4516">
            <w:pPr>
              <w:pStyle w:val="BodyText"/>
              <w:rPr>
                <w:rFonts w:cs="Arial"/>
                <w:sz w:val="18"/>
                <w:szCs w:val="18"/>
              </w:rPr>
            </w:pPr>
          </w:p>
        </w:tc>
        <w:tc>
          <w:tcPr>
            <w:tcW w:w="2835" w:type="dxa"/>
          </w:tcPr>
          <w:p w14:paraId="1DB66BF5" w14:textId="77777777" w:rsidR="00FB349F" w:rsidRPr="00D224DA" w:rsidRDefault="00FB349F" w:rsidP="00BE4516">
            <w:pPr>
              <w:pStyle w:val="BodyText"/>
              <w:rPr>
                <w:rFonts w:cs="Arial"/>
                <w:sz w:val="18"/>
                <w:szCs w:val="18"/>
              </w:rPr>
            </w:pPr>
            <w:r w:rsidRPr="00D224DA">
              <w:rPr>
                <w:rFonts w:cs="Arial"/>
                <w:sz w:val="18"/>
                <w:szCs w:val="18"/>
              </w:rPr>
              <w:t>Określenie pierwszego dnia okresu dla którego chcemy wygenerować pliki JPK</w:t>
            </w:r>
          </w:p>
          <w:p w14:paraId="7A584DD2" w14:textId="77777777" w:rsidR="00FB349F" w:rsidRPr="00D224DA" w:rsidRDefault="00FB349F" w:rsidP="00BE4516">
            <w:pPr>
              <w:pStyle w:val="BodyText"/>
              <w:rPr>
                <w:rFonts w:cs="Arial"/>
                <w:sz w:val="18"/>
                <w:szCs w:val="18"/>
              </w:rPr>
            </w:pPr>
          </w:p>
        </w:tc>
        <w:tc>
          <w:tcPr>
            <w:tcW w:w="2835" w:type="dxa"/>
          </w:tcPr>
          <w:p w14:paraId="28AE7DDB"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491F0B1B"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01.01.2016</w:t>
            </w:r>
          </w:p>
        </w:tc>
      </w:tr>
      <w:tr w:rsidR="00FB349F" w:rsidRPr="00D224DA" w14:paraId="24D02D6D" w14:textId="77777777" w:rsidTr="00BE4516">
        <w:trPr>
          <w:cantSplit/>
        </w:trPr>
        <w:tc>
          <w:tcPr>
            <w:tcW w:w="1276" w:type="dxa"/>
          </w:tcPr>
          <w:p w14:paraId="7D499484" w14:textId="77777777" w:rsidR="00FB349F" w:rsidRPr="00D224DA" w:rsidRDefault="00FB349F" w:rsidP="00BE4516">
            <w:pPr>
              <w:pStyle w:val="BodyText"/>
              <w:rPr>
                <w:rFonts w:cs="Arial"/>
                <w:sz w:val="18"/>
                <w:szCs w:val="18"/>
              </w:rPr>
            </w:pPr>
            <w:r w:rsidRPr="00D224DA">
              <w:rPr>
                <w:rFonts w:cs="Arial"/>
                <w:sz w:val="18"/>
                <w:szCs w:val="18"/>
              </w:rPr>
              <w:t>Data (do)</w:t>
            </w:r>
          </w:p>
          <w:p w14:paraId="0AD37874" w14:textId="77777777" w:rsidR="00FB349F" w:rsidRPr="00D224DA" w:rsidRDefault="00FB349F" w:rsidP="00BE4516">
            <w:pPr>
              <w:pStyle w:val="BodyText"/>
              <w:rPr>
                <w:rFonts w:cs="Arial"/>
                <w:sz w:val="18"/>
                <w:szCs w:val="18"/>
              </w:rPr>
            </w:pPr>
          </w:p>
        </w:tc>
        <w:tc>
          <w:tcPr>
            <w:tcW w:w="2835" w:type="dxa"/>
          </w:tcPr>
          <w:p w14:paraId="6DC0AE37" w14:textId="77777777" w:rsidR="00FB349F" w:rsidRPr="00D224DA" w:rsidRDefault="00FB349F" w:rsidP="00BE4516">
            <w:pPr>
              <w:pStyle w:val="BodyText"/>
              <w:rPr>
                <w:rFonts w:cs="Arial"/>
                <w:sz w:val="18"/>
                <w:szCs w:val="18"/>
              </w:rPr>
            </w:pPr>
            <w:r w:rsidRPr="00D224DA">
              <w:rPr>
                <w:rFonts w:cs="Arial"/>
                <w:sz w:val="18"/>
                <w:szCs w:val="18"/>
              </w:rPr>
              <w:t>Określenie ostatniego dnia okresu dla którego chcemy wygenerować pliki JPK</w:t>
            </w:r>
          </w:p>
          <w:p w14:paraId="13E8570A" w14:textId="77777777" w:rsidR="00FB349F" w:rsidRPr="00D224DA" w:rsidRDefault="00FB349F" w:rsidP="00BE4516">
            <w:pPr>
              <w:pStyle w:val="BodyText"/>
              <w:rPr>
                <w:rFonts w:cs="Arial"/>
                <w:sz w:val="18"/>
                <w:szCs w:val="18"/>
              </w:rPr>
            </w:pPr>
          </w:p>
        </w:tc>
        <w:tc>
          <w:tcPr>
            <w:tcW w:w="2835" w:type="dxa"/>
          </w:tcPr>
          <w:p w14:paraId="535FD334"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1E36510D"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31.10.2016</w:t>
            </w:r>
          </w:p>
        </w:tc>
      </w:tr>
      <w:tr w:rsidR="00FB349F" w:rsidRPr="00D224DA" w14:paraId="1428E212" w14:textId="77777777" w:rsidTr="00BE4516">
        <w:trPr>
          <w:cantSplit/>
        </w:trPr>
        <w:tc>
          <w:tcPr>
            <w:tcW w:w="1276" w:type="dxa"/>
          </w:tcPr>
          <w:p w14:paraId="616B6FEF" w14:textId="77777777" w:rsidR="00FB349F" w:rsidRPr="00D224DA" w:rsidRDefault="00FB349F" w:rsidP="00BE4516">
            <w:pPr>
              <w:pStyle w:val="BodyText"/>
              <w:rPr>
                <w:rFonts w:cs="Arial"/>
                <w:sz w:val="18"/>
                <w:szCs w:val="18"/>
              </w:rPr>
            </w:pPr>
            <w:r w:rsidRPr="00D224DA">
              <w:rPr>
                <w:rFonts w:cs="Arial"/>
                <w:sz w:val="18"/>
                <w:szCs w:val="18"/>
              </w:rPr>
              <w:lastRenderedPageBreak/>
              <w:t>Wersja JPK</w:t>
            </w:r>
          </w:p>
        </w:tc>
        <w:tc>
          <w:tcPr>
            <w:tcW w:w="2835" w:type="dxa"/>
          </w:tcPr>
          <w:p w14:paraId="71B20CA5" w14:textId="77777777" w:rsidR="00FB349F" w:rsidRPr="00D224DA" w:rsidRDefault="00FB349F" w:rsidP="00BE4516">
            <w:pPr>
              <w:pStyle w:val="BodyText"/>
              <w:rPr>
                <w:rFonts w:cs="Arial"/>
                <w:sz w:val="18"/>
                <w:szCs w:val="18"/>
              </w:rPr>
            </w:pPr>
            <w:r w:rsidRPr="00D224DA">
              <w:rPr>
                <w:rFonts w:cs="Arial"/>
                <w:sz w:val="18"/>
                <w:szCs w:val="18"/>
              </w:rPr>
              <w:t>Określenie numeru wersji JPK (określając wersję JPK jesteśmy w stanie wygenerować różne wersje plików JPK dla tych samych okresów, z wybranymi przez nas parametrami)</w:t>
            </w:r>
          </w:p>
        </w:tc>
        <w:tc>
          <w:tcPr>
            <w:tcW w:w="2835" w:type="dxa"/>
          </w:tcPr>
          <w:p w14:paraId="569C1A90" w14:textId="77777777" w:rsidR="00FB349F" w:rsidRPr="00D224DA" w:rsidRDefault="00FB349F" w:rsidP="00BE4516">
            <w:pPr>
              <w:pStyle w:val="BodyText"/>
              <w:rPr>
                <w:rFonts w:cs="Arial"/>
                <w:sz w:val="18"/>
                <w:szCs w:val="18"/>
              </w:rPr>
            </w:pPr>
            <w:r w:rsidRPr="00D224DA">
              <w:rPr>
                <w:rFonts w:cs="Arial"/>
                <w:sz w:val="18"/>
                <w:szCs w:val="18"/>
              </w:rPr>
              <w:t>Wpisanie ręczne</w:t>
            </w:r>
          </w:p>
        </w:tc>
        <w:tc>
          <w:tcPr>
            <w:tcW w:w="2126" w:type="dxa"/>
          </w:tcPr>
          <w:p w14:paraId="3DB3F3A2"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1</w:t>
            </w:r>
          </w:p>
          <w:p w14:paraId="3B966837"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Kolejne numery wersji tworzą nową bazę z danymi. Do utworzonej bazy można odwołać się w przyszłości. Użycie ponowne oznaczenia wersji powoduje nadpisanie bazy danych.</w:t>
            </w:r>
            <w:r w:rsidRPr="00D224DA">
              <w:rPr>
                <w:rFonts w:cs="Arial"/>
                <w:color w:val="000000"/>
                <w:sz w:val="18"/>
                <w:szCs w:val="18"/>
              </w:rPr>
              <w:br/>
              <w:t xml:space="preserve"> </w:t>
            </w:r>
          </w:p>
        </w:tc>
      </w:tr>
      <w:tr w:rsidR="00FB349F" w:rsidRPr="00D224DA" w14:paraId="688FA380" w14:textId="77777777" w:rsidTr="00BE4516">
        <w:trPr>
          <w:cantSplit/>
        </w:trPr>
        <w:tc>
          <w:tcPr>
            <w:tcW w:w="1276" w:type="dxa"/>
          </w:tcPr>
          <w:p w14:paraId="7F758914" w14:textId="77777777" w:rsidR="00FB349F" w:rsidRPr="00D224DA" w:rsidRDefault="00FB349F" w:rsidP="00BE4516">
            <w:pPr>
              <w:pStyle w:val="BodyText"/>
              <w:rPr>
                <w:rFonts w:cs="Arial"/>
                <w:sz w:val="18"/>
                <w:szCs w:val="18"/>
              </w:rPr>
            </w:pPr>
            <w:r w:rsidRPr="00D224DA">
              <w:rPr>
                <w:rFonts w:cs="Arial"/>
                <w:sz w:val="18"/>
                <w:szCs w:val="18"/>
              </w:rPr>
              <w:t>Data utworzenia pliku JPK</w:t>
            </w:r>
          </w:p>
        </w:tc>
        <w:tc>
          <w:tcPr>
            <w:tcW w:w="2835" w:type="dxa"/>
          </w:tcPr>
          <w:p w14:paraId="5B18BB7A" w14:textId="77777777" w:rsidR="00FB349F" w:rsidRPr="00D224DA" w:rsidRDefault="00FB349F" w:rsidP="00BE4516">
            <w:pPr>
              <w:pStyle w:val="BodyText"/>
              <w:rPr>
                <w:rFonts w:cs="Arial"/>
                <w:sz w:val="18"/>
                <w:szCs w:val="18"/>
              </w:rPr>
            </w:pPr>
            <w:r w:rsidRPr="00D224DA">
              <w:rPr>
                <w:rFonts w:cs="Arial"/>
                <w:sz w:val="18"/>
                <w:szCs w:val="18"/>
              </w:rPr>
              <w:t xml:space="preserve">Określenie daty utworzenia pliku JPK (domyślnie dzisiejsza) </w:t>
            </w:r>
          </w:p>
        </w:tc>
        <w:tc>
          <w:tcPr>
            <w:tcW w:w="2835" w:type="dxa"/>
          </w:tcPr>
          <w:p w14:paraId="5EDD10DC"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61DCA415"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31.10.2016</w:t>
            </w:r>
          </w:p>
        </w:tc>
      </w:tr>
    </w:tbl>
    <w:p w14:paraId="69805896" w14:textId="77777777" w:rsidR="00FB349F" w:rsidRPr="00D224DA" w:rsidRDefault="00FB349F" w:rsidP="00FB349F">
      <w:pPr>
        <w:pStyle w:val="Caption"/>
        <w:rPr>
          <w:rFonts w:ascii="Calibri" w:hAnsi="Calibri" w:cs="Calibri"/>
          <w:sz w:val="22"/>
          <w:szCs w:val="22"/>
        </w:rPr>
      </w:pPr>
    </w:p>
    <w:p w14:paraId="7BD372B1" w14:textId="77777777" w:rsidR="00FB349F" w:rsidRPr="00D224DA" w:rsidRDefault="00FB349F" w:rsidP="00FB349F">
      <w:pPr>
        <w:pStyle w:val="Caption"/>
        <w:rPr>
          <w:rFonts w:ascii="Calibri" w:hAnsi="Calibri" w:cs="Calibri"/>
          <w:sz w:val="22"/>
          <w:szCs w:val="22"/>
        </w:rPr>
      </w:pPr>
    </w:p>
    <w:p w14:paraId="79E3E855" w14:textId="77777777" w:rsidR="00FB349F" w:rsidRPr="00D224DA" w:rsidRDefault="00FB349F" w:rsidP="00FB349F">
      <w:pPr>
        <w:pStyle w:val="Caption"/>
        <w:rPr>
          <w:rFonts w:ascii="Calibri" w:hAnsi="Calibri" w:cs="Calibri"/>
          <w:sz w:val="22"/>
          <w:szCs w:val="22"/>
        </w:rPr>
      </w:pPr>
    </w:p>
    <w:p w14:paraId="375504C8" w14:textId="77777777" w:rsidR="00FB349F" w:rsidRPr="00D224DA" w:rsidRDefault="00FB349F" w:rsidP="00FB349F">
      <w:pPr>
        <w:pStyle w:val="Caption"/>
        <w:rPr>
          <w:rFonts w:ascii="Calibri" w:hAnsi="Calibri" w:cs="Calibri"/>
          <w:sz w:val="22"/>
          <w:szCs w:val="22"/>
        </w:rPr>
      </w:pPr>
    </w:p>
    <w:p w14:paraId="53A548E4" w14:textId="77777777" w:rsidR="00FB349F" w:rsidRPr="003905CE" w:rsidRDefault="00FB349F" w:rsidP="00FB349F">
      <w:pPr>
        <w:pStyle w:val="Caption"/>
        <w:rPr>
          <w:rFonts w:ascii="Calibri" w:hAnsi="Calibri" w:cs="Calibri"/>
          <w:sz w:val="22"/>
          <w:szCs w:val="22"/>
        </w:rPr>
      </w:pPr>
    </w:p>
    <w:p w14:paraId="06EA43AD" w14:textId="77777777" w:rsidR="00FB349F" w:rsidRPr="003905CE" w:rsidRDefault="00FB349F" w:rsidP="00FB349F">
      <w:pPr>
        <w:pStyle w:val="Caption"/>
        <w:rPr>
          <w:rFonts w:cs="Arial"/>
          <w:sz w:val="22"/>
          <w:szCs w:val="22"/>
        </w:rPr>
      </w:pPr>
      <w:r w:rsidRPr="003905CE">
        <w:rPr>
          <w:rFonts w:cs="Arial"/>
          <w:sz w:val="22"/>
          <w:szCs w:val="22"/>
        </w:rPr>
        <w:t>Ekran 2 - Wybór zadania</w:t>
      </w:r>
    </w:p>
    <w:p w14:paraId="6432E617" w14:textId="77777777" w:rsidR="00FB349F" w:rsidRPr="00D224DA" w:rsidRDefault="00FB349F" w:rsidP="00FB349F"/>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3402"/>
        <w:gridCol w:w="1701"/>
        <w:gridCol w:w="2835"/>
      </w:tblGrid>
      <w:tr w:rsidR="00FB349F" w:rsidRPr="00D224DA" w14:paraId="2FB5C45D" w14:textId="77777777" w:rsidTr="00BE4516">
        <w:trPr>
          <w:cantSplit/>
          <w:trHeight w:val="394"/>
        </w:trPr>
        <w:tc>
          <w:tcPr>
            <w:tcW w:w="1276" w:type="dxa"/>
            <w:shd w:val="pct10" w:color="auto" w:fill="auto"/>
          </w:tcPr>
          <w:p w14:paraId="0FB1DA93"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402" w:type="dxa"/>
            <w:shd w:val="pct10" w:color="auto" w:fill="auto"/>
          </w:tcPr>
          <w:p w14:paraId="351AE131" w14:textId="77777777" w:rsidR="00FB349F" w:rsidRPr="00D224DA" w:rsidRDefault="00FB349F" w:rsidP="00BE4516">
            <w:pPr>
              <w:pStyle w:val="ListParagraph"/>
              <w:spacing w:after="200" w:line="276" w:lineRule="auto"/>
              <w:ind w:left="426"/>
              <w:contextualSpacing/>
              <w:rPr>
                <w:rFonts w:cs="Arial"/>
                <w:sz w:val="18"/>
                <w:szCs w:val="18"/>
              </w:rPr>
            </w:pPr>
            <w:r w:rsidRPr="00D224DA">
              <w:rPr>
                <w:rFonts w:cs="Arial"/>
                <w:sz w:val="18"/>
                <w:szCs w:val="18"/>
              </w:rPr>
              <w:t>Opis pola</w:t>
            </w:r>
          </w:p>
        </w:tc>
        <w:tc>
          <w:tcPr>
            <w:tcW w:w="1701" w:type="dxa"/>
            <w:tcBorders>
              <w:bottom w:val="nil"/>
            </w:tcBorders>
            <w:shd w:val="pct10" w:color="auto" w:fill="auto"/>
          </w:tcPr>
          <w:p w14:paraId="633DD995"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835" w:type="dxa"/>
            <w:tcBorders>
              <w:bottom w:val="nil"/>
            </w:tcBorders>
            <w:shd w:val="pct10" w:color="auto" w:fill="auto"/>
          </w:tcPr>
          <w:p w14:paraId="56D11F97"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5A1777E6" w14:textId="77777777" w:rsidTr="00BE4516">
        <w:trPr>
          <w:cantSplit/>
        </w:trPr>
        <w:tc>
          <w:tcPr>
            <w:tcW w:w="1276" w:type="dxa"/>
          </w:tcPr>
          <w:p w14:paraId="6B3AFBD3" w14:textId="77777777" w:rsidR="00FB349F" w:rsidRPr="00D224DA" w:rsidRDefault="00FB349F" w:rsidP="00BE4516">
            <w:pPr>
              <w:pStyle w:val="BodyText"/>
              <w:rPr>
                <w:rFonts w:cs="Arial"/>
                <w:sz w:val="18"/>
                <w:szCs w:val="18"/>
              </w:rPr>
            </w:pPr>
            <w:r w:rsidRPr="00D224DA">
              <w:rPr>
                <w:rFonts w:cs="Arial"/>
                <w:sz w:val="18"/>
                <w:szCs w:val="18"/>
              </w:rPr>
              <w:t>Analiza dokumentów</w:t>
            </w:r>
          </w:p>
          <w:p w14:paraId="50DBB7E6" w14:textId="77777777" w:rsidR="00FB349F" w:rsidRPr="00D224DA" w:rsidRDefault="00FB349F" w:rsidP="00BE4516">
            <w:pPr>
              <w:pStyle w:val="BodyText"/>
              <w:rPr>
                <w:rFonts w:cs="Arial"/>
                <w:sz w:val="18"/>
                <w:szCs w:val="18"/>
              </w:rPr>
            </w:pPr>
          </w:p>
        </w:tc>
        <w:tc>
          <w:tcPr>
            <w:tcW w:w="3402" w:type="dxa"/>
          </w:tcPr>
          <w:p w14:paraId="182AE247" w14:textId="77777777" w:rsidR="00FB349F" w:rsidRPr="00D224DA" w:rsidRDefault="00FB349F" w:rsidP="00BE4516">
            <w:pPr>
              <w:pStyle w:val="BodyText"/>
              <w:rPr>
                <w:rFonts w:cs="Arial"/>
                <w:sz w:val="18"/>
                <w:szCs w:val="18"/>
              </w:rPr>
            </w:pPr>
            <w:r w:rsidRPr="00D224DA">
              <w:rPr>
                <w:rFonts w:cs="Arial"/>
                <w:sz w:val="18"/>
                <w:szCs w:val="18"/>
              </w:rPr>
              <w:t xml:space="preserve">Analiza dokumentów dla wybranego okresu i Jednostki Gospodarczej </w:t>
            </w:r>
            <w:r w:rsidRPr="00D224DA">
              <w:rPr>
                <w:rFonts w:cs="Arial"/>
                <w:sz w:val="18"/>
                <w:szCs w:val="18"/>
              </w:rPr>
              <w:br/>
              <w:t>(w celu wygenerowania pliku JPK)</w:t>
            </w:r>
          </w:p>
          <w:p w14:paraId="40376A9A" w14:textId="77777777" w:rsidR="00FB349F" w:rsidRPr="00D224DA" w:rsidRDefault="00FB349F" w:rsidP="00BE4516">
            <w:pPr>
              <w:pStyle w:val="BodyText"/>
              <w:rPr>
                <w:rFonts w:cs="Arial"/>
                <w:sz w:val="18"/>
                <w:szCs w:val="18"/>
              </w:rPr>
            </w:pPr>
          </w:p>
        </w:tc>
        <w:tc>
          <w:tcPr>
            <w:tcW w:w="1701" w:type="dxa"/>
          </w:tcPr>
          <w:p w14:paraId="29016140"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2835" w:type="dxa"/>
          </w:tcPr>
          <w:p w14:paraId="34FC9CC8"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47034D97" w14:textId="77777777" w:rsidTr="00BE4516">
        <w:trPr>
          <w:cantSplit/>
        </w:trPr>
        <w:tc>
          <w:tcPr>
            <w:tcW w:w="1276" w:type="dxa"/>
          </w:tcPr>
          <w:p w14:paraId="515FAB30" w14:textId="77777777" w:rsidR="00FB349F" w:rsidRPr="00D224DA" w:rsidRDefault="00FB349F" w:rsidP="00BE4516">
            <w:pPr>
              <w:pStyle w:val="BodyText"/>
              <w:rPr>
                <w:rFonts w:cs="Arial"/>
                <w:sz w:val="18"/>
                <w:szCs w:val="18"/>
              </w:rPr>
            </w:pPr>
            <w:r w:rsidRPr="00D224DA">
              <w:rPr>
                <w:rFonts w:cs="Arial"/>
                <w:sz w:val="18"/>
                <w:szCs w:val="18"/>
              </w:rPr>
              <w:t>Odczyt danych z DB</w:t>
            </w:r>
          </w:p>
          <w:p w14:paraId="5E373B35" w14:textId="77777777" w:rsidR="00FB349F" w:rsidRPr="00D224DA" w:rsidRDefault="00FB349F" w:rsidP="00BE4516">
            <w:pPr>
              <w:pStyle w:val="BodyText"/>
              <w:rPr>
                <w:rFonts w:cs="Arial"/>
                <w:sz w:val="18"/>
                <w:szCs w:val="18"/>
              </w:rPr>
            </w:pPr>
          </w:p>
        </w:tc>
        <w:tc>
          <w:tcPr>
            <w:tcW w:w="3402" w:type="dxa"/>
          </w:tcPr>
          <w:p w14:paraId="07E75A3E" w14:textId="77777777" w:rsidR="00FB349F" w:rsidRPr="00D224DA" w:rsidRDefault="00FB349F" w:rsidP="00BE4516">
            <w:pPr>
              <w:pStyle w:val="BodyText"/>
              <w:rPr>
                <w:rFonts w:cs="Arial"/>
                <w:sz w:val="18"/>
                <w:szCs w:val="18"/>
              </w:rPr>
            </w:pPr>
            <w:r w:rsidRPr="00D224DA">
              <w:rPr>
                <w:rFonts w:cs="Arial"/>
                <w:sz w:val="18"/>
                <w:szCs w:val="18"/>
              </w:rPr>
              <w:t>Odczytanie danych zapisanych w tabeli bazodanowej (dane zapisane po wcześniej przeprowadzonej Analizie dokumentów dla danego okresu i Jednostki Gospodarczej)</w:t>
            </w:r>
          </w:p>
          <w:p w14:paraId="517DA4E9" w14:textId="77777777" w:rsidR="00FB349F" w:rsidRPr="00D224DA" w:rsidRDefault="00FB349F" w:rsidP="00BE4516">
            <w:pPr>
              <w:pStyle w:val="BodyText"/>
              <w:rPr>
                <w:rFonts w:cs="Arial"/>
                <w:sz w:val="18"/>
                <w:szCs w:val="18"/>
              </w:rPr>
            </w:pPr>
          </w:p>
        </w:tc>
        <w:tc>
          <w:tcPr>
            <w:tcW w:w="1701" w:type="dxa"/>
          </w:tcPr>
          <w:p w14:paraId="5C2C54D0" w14:textId="77777777" w:rsidR="00FB349F" w:rsidRPr="00D224DA" w:rsidRDefault="00FB349F" w:rsidP="00BE4516">
            <w:pPr>
              <w:pStyle w:val="BodyText"/>
              <w:rPr>
                <w:rFonts w:cs="Arial"/>
                <w:sz w:val="18"/>
                <w:szCs w:val="18"/>
              </w:rPr>
            </w:pPr>
            <w:r w:rsidRPr="00D224DA">
              <w:rPr>
                <w:rFonts w:cs="Arial"/>
                <w:sz w:val="18"/>
                <w:szCs w:val="18"/>
              </w:rPr>
              <w:t xml:space="preserve">Wybór z listy </w:t>
            </w:r>
          </w:p>
        </w:tc>
        <w:tc>
          <w:tcPr>
            <w:tcW w:w="2835" w:type="dxa"/>
          </w:tcPr>
          <w:p w14:paraId="2BBE850F"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odczytu danych, edycji danych, ponownego zapisu w tabeli bazodanowej, wygenerowania pliku JPK, zablokowania danych oraz zarchiwizowania danych</w:t>
            </w:r>
          </w:p>
        </w:tc>
      </w:tr>
      <w:tr w:rsidR="00FB349F" w:rsidRPr="00D224DA" w14:paraId="6D93E5CC" w14:textId="77777777" w:rsidTr="00BE4516">
        <w:trPr>
          <w:cantSplit/>
        </w:trPr>
        <w:tc>
          <w:tcPr>
            <w:tcW w:w="1276" w:type="dxa"/>
          </w:tcPr>
          <w:p w14:paraId="64C47C16" w14:textId="77777777" w:rsidR="00FB349F" w:rsidRPr="00D224DA" w:rsidRDefault="00FB349F" w:rsidP="00BE4516">
            <w:pPr>
              <w:pStyle w:val="BodyText"/>
              <w:rPr>
                <w:rFonts w:cs="Arial"/>
                <w:sz w:val="18"/>
                <w:szCs w:val="18"/>
              </w:rPr>
            </w:pPr>
            <w:r w:rsidRPr="00D224DA">
              <w:rPr>
                <w:rFonts w:cs="Arial"/>
                <w:sz w:val="18"/>
                <w:szCs w:val="18"/>
              </w:rPr>
              <w:t>Odczyt JPK z archiwum</w:t>
            </w:r>
          </w:p>
          <w:p w14:paraId="60D936DA" w14:textId="77777777" w:rsidR="00FB349F" w:rsidRPr="00D224DA" w:rsidRDefault="00FB349F" w:rsidP="00BE4516">
            <w:pPr>
              <w:pStyle w:val="BodyText"/>
              <w:rPr>
                <w:rFonts w:cs="Arial"/>
                <w:sz w:val="18"/>
                <w:szCs w:val="18"/>
              </w:rPr>
            </w:pPr>
          </w:p>
        </w:tc>
        <w:tc>
          <w:tcPr>
            <w:tcW w:w="3402" w:type="dxa"/>
          </w:tcPr>
          <w:p w14:paraId="081A2164" w14:textId="77777777" w:rsidR="00FB349F" w:rsidRPr="00D224DA" w:rsidRDefault="00FB349F" w:rsidP="00BE4516">
            <w:pPr>
              <w:pStyle w:val="BodyText"/>
              <w:rPr>
                <w:rFonts w:cs="Arial"/>
                <w:sz w:val="18"/>
                <w:szCs w:val="18"/>
              </w:rPr>
            </w:pPr>
            <w:r w:rsidRPr="00D224DA">
              <w:rPr>
                <w:rFonts w:cs="Arial"/>
                <w:sz w:val="18"/>
                <w:szCs w:val="18"/>
              </w:rPr>
              <w:t>Odczytanie danych zapisanych w archiwum (dane zarchiwizowane po wcześniej przeprowadzonej Analizie dokumentów dla danego okresu i Jednostki Gospodarczej)</w:t>
            </w:r>
          </w:p>
          <w:p w14:paraId="6D7FA4C9" w14:textId="77777777" w:rsidR="00FB349F" w:rsidRPr="00D224DA" w:rsidRDefault="00FB349F" w:rsidP="00BE4516">
            <w:pPr>
              <w:pStyle w:val="BodyText"/>
              <w:rPr>
                <w:rFonts w:cs="Arial"/>
                <w:sz w:val="18"/>
                <w:szCs w:val="18"/>
              </w:rPr>
            </w:pPr>
          </w:p>
        </w:tc>
        <w:tc>
          <w:tcPr>
            <w:tcW w:w="1701" w:type="dxa"/>
          </w:tcPr>
          <w:p w14:paraId="54E19A58" w14:textId="77777777" w:rsidR="00FB349F" w:rsidRPr="00D224DA" w:rsidRDefault="00FB349F" w:rsidP="00BE4516">
            <w:pPr>
              <w:pStyle w:val="BodyText"/>
              <w:rPr>
                <w:rFonts w:cs="Arial"/>
                <w:sz w:val="18"/>
                <w:szCs w:val="18"/>
              </w:rPr>
            </w:pPr>
            <w:r w:rsidRPr="00D224DA">
              <w:rPr>
                <w:rFonts w:cs="Arial"/>
                <w:sz w:val="18"/>
                <w:szCs w:val="18"/>
              </w:rPr>
              <w:t xml:space="preserve">Wybór z listy </w:t>
            </w:r>
          </w:p>
        </w:tc>
        <w:tc>
          <w:tcPr>
            <w:tcW w:w="2835" w:type="dxa"/>
          </w:tcPr>
          <w:p w14:paraId="6DEB0E63"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wyłącznie odczytu danych i wygenerowania pliku JPK</w:t>
            </w:r>
          </w:p>
        </w:tc>
      </w:tr>
      <w:tr w:rsidR="00FB349F" w:rsidRPr="00D224DA" w14:paraId="67910BB5" w14:textId="77777777" w:rsidTr="00BE4516">
        <w:trPr>
          <w:cantSplit/>
        </w:trPr>
        <w:tc>
          <w:tcPr>
            <w:tcW w:w="1276" w:type="dxa"/>
          </w:tcPr>
          <w:p w14:paraId="5DE3AA6F" w14:textId="77777777" w:rsidR="00FB349F" w:rsidRPr="00D224DA" w:rsidRDefault="00FB349F" w:rsidP="00BE4516">
            <w:pPr>
              <w:pStyle w:val="BodyText"/>
              <w:rPr>
                <w:rFonts w:cs="Arial"/>
                <w:sz w:val="18"/>
                <w:szCs w:val="18"/>
              </w:rPr>
            </w:pPr>
            <w:r w:rsidRPr="00D224DA">
              <w:rPr>
                <w:rFonts w:cs="Arial"/>
                <w:sz w:val="18"/>
                <w:szCs w:val="18"/>
              </w:rPr>
              <w:t>Dane adres. – analiza logów zm.</w:t>
            </w:r>
          </w:p>
        </w:tc>
        <w:tc>
          <w:tcPr>
            <w:tcW w:w="3402" w:type="dxa"/>
          </w:tcPr>
          <w:p w14:paraId="020E50C0" w14:textId="77777777" w:rsidR="00FB349F" w:rsidRPr="00D224DA" w:rsidRDefault="00FB349F" w:rsidP="00BE4516">
            <w:pPr>
              <w:pStyle w:val="BodyText"/>
              <w:rPr>
                <w:rFonts w:cs="Arial"/>
                <w:sz w:val="18"/>
                <w:szCs w:val="18"/>
              </w:rPr>
            </w:pPr>
            <w:r w:rsidRPr="00D224DA">
              <w:rPr>
                <w:rFonts w:cs="Arial"/>
                <w:sz w:val="18"/>
                <w:szCs w:val="18"/>
              </w:rPr>
              <w:t>Wybór warunkowej analizy logów zmian (danych adresowych) na Kontrahencie.</w:t>
            </w:r>
          </w:p>
        </w:tc>
        <w:tc>
          <w:tcPr>
            <w:tcW w:w="1701" w:type="dxa"/>
          </w:tcPr>
          <w:p w14:paraId="7A3C82DB"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835" w:type="dxa"/>
          </w:tcPr>
          <w:p w14:paraId="7E74F2BC"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Zaznaczenie analizy logów zmian na Kontrahencie może znacząco wydłużyć generowanie danych JPK.</w:t>
            </w:r>
          </w:p>
        </w:tc>
      </w:tr>
    </w:tbl>
    <w:p w14:paraId="427B10DF" w14:textId="77777777" w:rsidR="00FB349F" w:rsidRPr="00D224DA" w:rsidRDefault="00FB349F" w:rsidP="00FB349F"/>
    <w:p w14:paraId="064306FE" w14:textId="77777777" w:rsidR="00FB349F" w:rsidRPr="00D224DA" w:rsidRDefault="00FB349F" w:rsidP="00FB349F">
      <w:pPr>
        <w:pStyle w:val="Caption"/>
        <w:rPr>
          <w:rFonts w:cs="Arial"/>
          <w:sz w:val="22"/>
          <w:szCs w:val="22"/>
          <w:u w:val="single"/>
        </w:rPr>
      </w:pPr>
    </w:p>
    <w:p w14:paraId="088D6205" w14:textId="77777777" w:rsidR="00BF1CE3" w:rsidRDefault="00BF1CE3">
      <w:pPr>
        <w:spacing w:after="160" w:line="259" w:lineRule="auto"/>
        <w:jc w:val="left"/>
        <w:rPr>
          <w:rFonts w:cs="Arial"/>
          <w:b/>
          <w:bCs/>
          <w:szCs w:val="22"/>
        </w:rPr>
      </w:pPr>
      <w:r>
        <w:rPr>
          <w:rFonts w:cs="Arial"/>
          <w:szCs w:val="22"/>
        </w:rPr>
        <w:br w:type="page"/>
      </w:r>
    </w:p>
    <w:p w14:paraId="546FF8CB" w14:textId="1E88FE38" w:rsidR="00FB349F" w:rsidRPr="003905CE" w:rsidRDefault="00FB349F" w:rsidP="00FB349F">
      <w:pPr>
        <w:pStyle w:val="Caption"/>
        <w:rPr>
          <w:rFonts w:cs="Arial"/>
          <w:sz w:val="22"/>
          <w:szCs w:val="22"/>
        </w:rPr>
      </w:pPr>
      <w:r w:rsidRPr="003905CE">
        <w:rPr>
          <w:rFonts w:cs="Arial"/>
          <w:sz w:val="22"/>
          <w:szCs w:val="22"/>
        </w:rPr>
        <w:lastRenderedPageBreak/>
        <w:t>Ekran 3 - Określenie parametrów dla danego pliku JPK (dla Analizy dokumentów)</w:t>
      </w:r>
    </w:p>
    <w:p w14:paraId="66A85843" w14:textId="77777777" w:rsidR="00FB349F" w:rsidRPr="00D224DA" w:rsidRDefault="00FB349F" w:rsidP="00FB349F"/>
    <w:p w14:paraId="634EFE58" w14:textId="09A9C1D3" w:rsidR="00FB349F" w:rsidRPr="00BF1CE3" w:rsidRDefault="00FB349F" w:rsidP="00BF1CE3">
      <w:pPr>
        <w:pStyle w:val="ListParagraph"/>
        <w:numPr>
          <w:ilvl w:val="0"/>
          <w:numId w:val="15"/>
        </w:numPr>
        <w:rPr>
          <w:rFonts w:cs="Arial"/>
          <w:b/>
        </w:rPr>
      </w:pPr>
      <w:r w:rsidRPr="00BF1CE3">
        <w:rPr>
          <w:rFonts w:cs="Arial"/>
          <w:b/>
        </w:rPr>
        <w:t>Księgi rachunkowe</w:t>
      </w:r>
    </w:p>
    <w:p w14:paraId="68806768" w14:textId="77777777" w:rsidR="00FB349F" w:rsidRPr="00D224DA" w:rsidRDefault="00FB349F" w:rsidP="00FB349F"/>
    <w:p w14:paraId="210C0123" w14:textId="77777777" w:rsidR="00FB349F" w:rsidRPr="00D224DA" w:rsidRDefault="00FB349F" w:rsidP="00FB349F">
      <w:r w:rsidRPr="00D224DA">
        <w:rPr>
          <w:noProof/>
        </w:rPr>
        <w:drawing>
          <wp:inline distT="0" distB="0" distL="0" distR="0" wp14:anchorId="19789717" wp14:editId="42490660">
            <wp:extent cx="5760720" cy="3733800"/>
            <wp:effectExtent l="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733800"/>
                    </a:xfrm>
                    <a:prstGeom prst="rect">
                      <a:avLst/>
                    </a:prstGeom>
                    <a:noFill/>
                    <a:ln>
                      <a:noFill/>
                    </a:ln>
                  </pic:spPr>
                </pic:pic>
              </a:graphicData>
            </a:graphic>
          </wp:inline>
        </w:drawing>
      </w:r>
    </w:p>
    <w:p w14:paraId="649454F5" w14:textId="77777777" w:rsidR="00FB349F" w:rsidRPr="00D224DA" w:rsidRDefault="00FB349F" w:rsidP="00FB349F"/>
    <w:p w14:paraId="298C3284" w14:textId="77777777" w:rsidR="00FB349F" w:rsidRPr="00D224DA" w:rsidRDefault="00FB349F" w:rsidP="00FB349F"/>
    <w:p w14:paraId="027AC0EE" w14:textId="77777777" w:rsidR="00FB349F" w:rsidRPr="00D224DA" w:rsidRDefault="00FB349F" w:rsidP="00FB349F"/>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560"/>
        <w:gridCol w:w="3118"/>
        <w:gridCol w:w="1701"/>
        <w:gridCol w:w="2835"/>
      </w:tblGrid>
      <w:tr w:rsidR="00FB349F" w:rsidRPr="00D224DA" w14:paraId="22388AC2" w14:textId="77777777" w:rsidTr="00BE4516">
        <w:trPr>
          <w:cantSplit/>
          <w:trHeight w:val="596"/>
        </w:trPr>
        <w:tc>
          <w:tcPr>
            <w:tcW w:w="1560" w:type="dxa"/>
            <w:shd w:val="pct10" w:color="auto" w:fill="auto"/>
          </w:tcPr>
          <w:p w14:paraId="3A482F2C"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118" w:type="dxa"/>
            <w:shd w:val="pct10" w:color="auto" w:fill="auto"/>
          </w:tcPr>
          <w:p w14:paraId="7E46741D"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1701" w:type="dxa"/>
            <w:tcBorders>
              <w:bottom w:val="nil"/>
            </w:tcBorders>
            <w:shd w:val="pct10" w:color="auto" w:fill="auto"/>
          </w:tcPr>
          <w:p w14:paraId="6FE1782A"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835" w:type="dxa"/>
            <w:tcBorders>
              <w:bottom w:val="nil"/>
            </w:tcBorders>
            <w:shd w:val="pct10" w:color="auto" w:fill="auto"/>
          </w:tcPr>
          <w:p w14:paraId="37CBD85F"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3443D187" w14:textId="77777777" w:rsidTr="00BE4516">
        <w:trPr>
          <w:cantSplit/>
        </w:trPr>
        <w:tc>
          <w:tcPr>
            <w:tcW w:w="1560" w:type="dxa"/>
          </w:tcPr>
          <w:p w14:paraId="6E2FEA93" w14:textId="77777777" w:rsidR="00FB349F" w:rsidRPr="00D224DA" w:rsidRDefault="00FB349F" w:rsidP="00BE4516">
            <w:pPr>
              <w:pStyle w:val="BodyText"/>
              <w:rPr>
                <w:rFonts w:cs="Arial"/>
                <w:sz w:val="18"/>
                <w:szCs w:val="18"/>
              </w:rPr>
            </w:pPr>
            <w:r w:rsidRPr="00D224DA">
              <w:rPr>
                <w:rFonts w:cs="Arial"/>
                <w:sz w:val="18"/>
                <w:szCs w:val="18"/>
              </w:rPr>
              <w:t>Konto KG</w:t>
            </w:r>
          </w:p>
          <w:p w14:paraId="3F46E8C9" w14:textId="77777777" w:rsidR="00FB349F" w:rsidRPr="00D224DA" w:rsidRDefault="00FB349F" w:rsidP="00BE4516">
            <w:pPr>
              <w:pStyle w:val="BodyText"/>
              <w:rPr>
                <w:rFonts w:cs="Arial"/>
                <w:sz w:val="18"/>
                <w:szCs w:val="18"/>
              </w:rPr>
            </w:pPr>
          </w:p>
        </w:tc>
        <w:tc>
          <w:tcPr>
            <w:tcW w:w="3118" w:type="dxa"/>
          </w:tcPr>
          <w:p w14:paraId="1E5D49B4" w14:textId="77777777" w:rsidR="00FB349F" w:rsidRPr="00D224DA" w:rsidRDefault="00FB349F" w:rsidP="00BE4516">
            <w:pPr>
              <w:pStyle w:val="BodyText"/>
              <w:rPr>
                <w:rFonts w:cs="Arial"/>
                <w:sz w:val="18"/>
                <w:szCs w:val="18"/>
              </w:rPr>
            </w:pPr>
            <w:r w:rsidRPr="00D224DA">
              <w:rPr>
                <w:rFonts w:cs="Arial"/>
                <w:sz w:val="18"/>
                <w:szCs w:val="18"/>
              </w:rPr>
              <w:t>Wybór zakresu (od – do) kont Księgi Głównej, które mają zostać poddane analizie</w:t>
            </w:r>
          </w:p>
          <w:p w14:paraId="7BE13A54" w14:textId="77777777" w:rsidR="00FB349F" w:rsidRPr="00D224DA" w:rsidRDefault="00FB349F" w:rsidP="00BE4516">
            <w:pPr>
              <w:pStyle w:val="BodyText"/>
              <w:rPr>
                <w:rFonts w:cs="Arial"/>
                <w:sz w:val="18"/>
                <w:szCs w:val="18"/>
              </w:rPr>
            </w:pPr>
          </w:p>
        </w:tc>
        <w:tc>
          <w:tcPr>
            <w:tcW w:w="1701" w:type="dxa"/>
          </w:tcPr>
          <w:p w14:paraId="0A87B4B6"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835" w:type="dxa"/>
          </w:tcPr>
          <w:p w14:paraId="132C57E7"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403000 do 403999</w:t>
            </w:r>
          </w:p>
          <w:p w14:paraId="2734EBB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 xml:space="preserve">Domyślnie pola te powinny pozostać puste, dla analizy dokumentów dla wszystkich kont </w:t>
            </w:r>
          </w:p>
        </w:tc>
      </w:tr>
      <w:tr w:rsidR="00FB349F" w:rsidRPr="00D224DA" w14:paraId="78CE6CB7" w14:textId="77777777" w:rsidTr="00BE4516">
        <w:trPr>
          <w:cantSplit/>
        </w:trPr>
        <w:tc>
          <w:tcPr>
            <w:tcW w:w="1560" w:type="dxa"/>
          </w:tcPr>
          <w:p w14:paraId="28CA0029" w14:textId="77777777" w:rsidR="00FB349F" w:rsidRPr="00D224DA" w:rsidRDefault="00FB349F" w:rsidP="00BE4516">
            <w:pPr>
              <w:pStyle w:val="BodyText"/>
              <w:rPr>
                <w:rFonts w:cs="Arial"/>
                <w:sz w:val="18"/>
                <w:szCs w:val="18"/>
              </w:rPr>
            </w:pPr>
            <w:r w:rsidRPr="00D224DA">
              <w:rPr>
                <w:rFonts w:cs="Arial"/>
                <w:sz w:val="18"/>
                <w:szCs w:val="18"/>
              </w:rPr>
              <w:t>Odczyt danych z tabel BKPF/BSEG</w:t>
            </w:r>
          </w:p>
        </w:tc>
        <w:tc>
          <w:tcPr>
            <w:tcW w:w="3118" w:type="dxa"/>
          </w:tcPr>
          <w:p w14:paraId="6874EFBF" w14:textId="77777777" w:rsidR="00FB349F" w:rsidRPr="00D224DA" w:rsidRDefault="00FB349F" w:rsidP="00BE4516">
            <w:pPr>
              <w:pStyle w:val="BodyText"/>
              <w:rPr>
                <w:rFonts w:cs="Arial"/>
                <w:sz w:val="18"/>
                <w:szCs w:val="18"/>
              </w:rPr>
            </w:pPr>
            <w:r w:rsidRPr="00D224DA">
              <w:rPr>
                <w:rFonts w:cs="Arial"/>
                <w:sz w:val="18"/>
                <w:szCs w:val="18"/>
              </w:rPr>
              <w:t>Wybór odczytu danych z tabel BKPF/BSEG</w:t>
            </w:r>
          </w:p>
        </w:tc>
        <w:tc>
          <w:tcPr>
            <w:tcW w:w="1701" w:type="dxa"/>
          </w:tcPr>
          <w:p w14:paraId="691E5DD5"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835" w:type="dxa"/>
          </w:tcPr>
          <w:p w14:paraId="4D02A05A"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24A2615F" w14:textId="77777777" w:rsidTr="00BE4516">
        <w:trPr>
          <w:cantSplit/>
        </w:trPr>
        <w:tc>
          <w:tcPr>
            <w:tcW w:w="1560" w:type="dxa"/>
          </w:tcPr>
          <w:p w14:paraId="222DA863" w14:textId="77777777" w:rsidR="00FB349F" w:rsidRPr="00D224DA" w:rsidRDefault="00FB349F" w:rsidP="00BE4516">
            <w:pPr>
              <w:pStyle w:val="BodyText"/>
              <w:rPr>
                <w:rFonts w:cs="Arial"/>
                <w:sz w:val="18"/>
                <w:szCs w:val="18"/>
              </w:rPr>
            </w:pPr>
            <w:r w:rsidRPr="00D224DA">
              <w:rPr>
                <w:rFonts w:cs="Arial"/>
                <w:sz w:val="18"/>
                <w:szCs w:val="18"/>
              </w:rPr>
              <w:t>Pominięcie kont KG z saldem zerowym</w:t>
            </w:r>
          </w:p>
        </w:tc>
        <w:tc>
          <w:tcPr>
            <w:tcW w:w="3118" w:type="dxa"/>
          </w:tcPr>
          <w:p w14:paraId="4CA193D6" w14:textId="77777777" w:rsidR="00FB349F" w:rsidRPr="00D224DA" w:rsidRDefault="00FB349F" w:rsidP="00BE4516">
            <w:pPr>
              <w:pStyle w:val="BodyText"/>
              <w:rPr>
                <w:rFonts w:cs="Arial"/>
                <w:sz w:val="18"/>
                <w:szCs w:val="18"/>
              </w:rPr>
            </w:pPr>
            <w:r w:rsidRPr="00D224DA">
              <w:rPr>
                <w:rFonts w:cs="Arial"/>
                <w:sz w:val="18"/>
                <w:szCs w:val="18"/>
              </w:rPr>
              <w:t>Wybór pominięcia kont KG z saldem zerowym (dane z tych kont nie będą analizowane)</w:t>
            </w:r>
          </w:p>
        </w:tc>
        <w:tc>
          <w:tcPr>
            <w:tcW w:w="1701" w:type="dxa"/>
          </w:tcPr>
          <w:p w14:paraId="6DB16995"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835" w:type="dxa"/>
          </w:tcPr>
          <w:p w14:paraId="4A2C681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05B050BF" w14:textId="77777777" w:rsidTr="00BE4516">
        <w:trPr>
          <w:cantSplit/>
        </w:trPr>
        <w:tc>
          <w:tcPr>
            <w:tcW w:w="1560" w:type="dxa"/>
          </w:tcPr>
          <w:p w14:paraId="047E4EA2" w14:textId="77777777" w:rsidR="00FB349F" w:rsidRPr="00D224DA" w:rsidRDefault="00FB349F" w:rsidP="00BE4516">
            <w:pPr>
              <w:pStyle w:val="BodyText"/>
              <w:rPr>
                <w:rFonts w:cs="Arial"/>
                <w:sz w:val="18"/>
                <w:szCs w:val="18"/>
              </w:rPr>
            </w:pPr>
            <w:r w:rsidRPr="00D224DA">
              <w:rPr>
                <w:rFonts w:cs="Arial"/>
                <w:sz w:val="18"/>
                <w:szCs w:val="18"/>
              </w:rPr>
              <w:t>Uwzględnienie storn ‘czerwonych’</w:t>
            </w:r>
          </w:p>
        </w:tc>
        <w:tc>
          <w:tcPr>
            <w:tcW w:w="3118" w:type="dxa"/>
          </w:tcPr>
          <w:p w14:paraId="7C9B5D83" w14:textId="77777777" w:rsidR="00FB349F" w:rsidRPr="00D224DA" w:rsidRDefault="00FB349F" w:rsidP="00BE4516">
            <w:pPr>
              <w:pStyle w:val="BodyText"/>
              <w:rPr>
                <w:rFonts w:cs="Arial"/>
                <w:sz w:val="18"/>
                <w:szCs w:val="18"/>
              </w:rPr>
            </w:pPr>
            <w:r w:rsidRPr="00D224DA">
              <w:rPr>
                <w:rFonts w:cs="Arial"/>
                <w:sz w:val="18"/>
                <w:szCs w:val="18"/>
              </w:rPr>
              <w:t>Wybór uwzględnienia storn ‘czerwonych’.</w:t>
            </w:r>
          </w:p>
        </w:tc>
        <w:tc>
          <w:tcPr>
            <w:tcW w:w="1701" w:type="dxa"/>
          </w:tcPr>
          <w:p w14:paraId="6F5F616C"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835" w:type="dxa"/>
          </w:tcPr>
          <w:p w14:paraId="39296FBC"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Niezaznaczenie pola storn czerwonych spowoduje przeniesienie księgowań z strony WN -&gt; MA, MA -&gt; WN.</w:t>
            </w:r>
          </w:p>
        </w:tc>
      </w:tr>
      <w:tr w:rsidR="00FB349F" w:rsidRPr="00D224DA" w14:paraId="6F20E8E2" w14:textId="77777777" w:rsidTr="00BE4516">
        <w:trPr>
          <w:cantSplit/>
        </w:trPr>
        <w:tc>
          <w:tcPr>
            <w:tcW w:w="1560" w:type="dxa"/>
          </w:tcPr>
          <w:p w14:paraId="581673DF" w14:textId="77777777" w:rsidR="00FB349F" w:rsidRPr="00D224DA" w:rsidRDefault="00FB349F" w:rsidP="00BE4516">
            <w:pPr>
              <w:pStyle w:val="BodyText"/>
              <w:rPr>
                <w:rFonts w:cs="Arial"/>
                <w:sz w:val="18"/>
                <w:szCs w:val="18"/>
              </w:rPr>
            </w:pPr>
            <w:r w:rsidRPr="00D224DA">
              <w:rPr>
                <w:rFonts w:cs="Arial"/>
                <w:sz w:val="18"/>
                <w:szCs w:val="18"/>
              </w:rPr>
              <w:t>Nowa księga</w:t>
            </w:r>
          </w:p>
        </w:tc>
        <w:tc>
          <w:tcPr>
            <w:tcW w:w="3118" w:type="dxa"/>
          </w:tcPr>
          <w:p w14:paraId="70680C99" w14:textId="77777777" w:rsidR="00FB349F" w:rsidRPr="00D224DA" w:rsidRDefault="00FB349F" w:rsidP="00BE4516">
            <w:pPr>
              <w:pStyle w:val="BodyText"/>
              <w:rPr>
                <w:rFonts w:cs="Arial"/>
                <w:sz w:val="18"/>
                <w:szCs w:val="18"/>
              </w:rPr>
            </w:pPr>
            <w:r w:rsidRPr="00D224DA">
              <w:rPr>
                <w:rFonts w:cs="Arial"/>
                <w:sz w:val="18"/>
                <w:szCs w:val="18"/>
              </w:rPr>
              <w:t>Odczyt danych z nowej księgi głównej – z ksiąg równoległych i ksiąg pomocniczych.</w:t>
            </w:r>
          </w:p>
        </w:tc>
        <w:tc>
          <w:tcPr>
            <w:tcW w:w="1701" w:type="dxa"/>
          </w:tcPr>
          <w:p w14:paraId="62B83A92" w14:textId="77777777" w:rsidR="00FB349F" w:rsidRPr="00D224DA" w:rsidRDefault="00FB349F" w:rsidP="00BE4516">
            <w:pPr>
              <w:pStyle w:val="BodyText"/>
              <w:rPr>
                <w:rFonts w:cs="Arial"/>
                <w:sz w:val="18"/>
                <w:szCs w:val="18"/>
              </w:rPr>
            </w:pPr>
            <w:r w:rsidRPr="00D224DA">
              <w:rPr>
                <w:rFonts w:cs="Arial"/>
                <w:sz w:val="18"/>
                <w:szCs w:val="18"/>
              </w:rPr>
              <w:t>Wybór księgi/ Wpisanie ręczne</w:t>
            </w:r>
          </w:p>
        </w:tc>
        <w:tc>
          <w:tcPr>
            <w:tcW w:w="2835" w:type="dxa"/>
          </w:tcPr>
          <w:p w14:paraId="50ABEFF2"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odczytu danych z nowej księgi głównej i wybór rodzaju rekordów (aktualne, planowane itd.)</w:t>
            </w:r>
          </w:p>
        </w:tc>
      </w:tr>
      <w:tr w:rsidR="00FB349F" w:rsidRPr="00D224DA" w14:paraId="653172B4" w14:textId="77777777" w:rsidTr="00BE4516">
        <w:trPr>
          <w:cantSplit/>
        </w:trPr>
        <w:tc>
          <w:tcPr>
            <w:tcW w:w="1560" w:type="dxa"/>
          </w:tcPr>
          <w:p w14:paraId="5C931B5D" w14:textId="77777777" w:rsidR="00FB349F" w:rsidRPr="00D224DA" w:rsidRDefault="00FB349F" w:rsidP="00BE4516">
            <w:pPr>
              <w:pStyle w:val="BodyText"/>
              <w:rPr>
                <w:rFonts w:cs="Arial"/>
                <w:sz w:val="18"/>
                <w:szCs w:val="18"/>
              </w:rPr>
            </w:pPr>
            <w:r w:rsidRPr="00D224DA">
              <w:rPr>
                <w:rFonts w:cs="Arial"/>
                <w:sz w:val="18"/>
                <w:szCs w:val="18"/>
              </w:rPr>
              <w:lastRenderedPageBreak/>
              <w:t xml:space="preserve">Odczyt BO na początek </w:t>
            </w:r>
            <w:proofErr w:type="spellStart"/>
            <w:r w:rsidRPr="00D224DA">
              <w:rPr>
                <w:rFonts w:cs="Arial"/>
                <w:sz w:val="18"/>
                <w:szCs w:val="18"/>
              </w:rPr>
              <w:t>obr</w:t>
            </w:r>
            <w:proofErr w:type="spellEnd"/>
            <w:r w:rsidRPr="00D224DA">
              <w:rPr>
                <w:rFonts w:cs="Arial"/>
                <w:sz w:val="18"/>
                <w:szCs w:val="18"/>
              </w:rPr>
              <w:t>.</w:t>
            </w:r>
          </w:p>
        </w:tc>
        <w:tc>
          <w:tcPr>
            <w:tcW w:w="3118" w:type="dxa"/>
          </w:tcPr>
          <w:p w14:paraId="128DA2F8" w14:textId="77777777" w:rsidR="00FB349F" w:rsidRPr="00D224DA" w:rsidRDefault="00FB349F" w:rsidP="00BE4516">
            <w:pPr>
              <w:pStyle w:val="BodyText"/>
              <w:rPr>
                <w:rFonts w:cs="Arial"/>
                <w:sz w:val="18"/>
                <w:szCs w:val="18"/>
              </w:rPr>
            </w:pPr>
            <w:r w:rsidRPr="00D224DA">
              <w:rPr>
                <w:rFonts w:cs="Arial"/>
                <w:sz w:val="18"/>
                <w:szCs w:val="18"/>
              </w:rPr>
              <w:t>Możliwość wyboru prezentacji bilansu otwarcia, który ma zostać uwzględniony w pliku wynikowym XML.</w:t>
            </w:r>
          </w:p>
        </w:tc>
        <w:tc>
          <w:tcPr>
            <w:tcW w:w="1701" w:type="dxa"/>
          </w:tcPr>
          <w:p w14:paraId="5EB1B1F3"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835" w:type="dxa"/>
          </w:tcPr>
          <w:p w14:paraId="6204976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Wybór pomiędzy bilansem otwarcia na początek roku obrotowego lub na początek badanego okresu. Na ekranie analizy zostaną przedstawione obydwa BO, jednakże tylko jeden zgodnie z wyborem zostanie przekazany do pliku XML.</w:t>
            </w:r>
          </w:p>
        </w:tc>
      </w:tr>
    </w:tbl>
    <w:p w14:paraId="350A623F" w14:textId="77777777" w:rsidR="00FB349F" w:rsidRPr="00D224DA" w:rsidRDefault="00FB349F" w:rsidP="00FB349F">
      <w:pPr>
        <w:rPr>
          <w:rFonts w:cs="Arial"/>
          <w:b/>
        </w:rPr>
      </w:pPr>
    </w:p>
    <w:p w14:paraId="6A67D237" w14:textId="77777777" w:rsidR="00FB349F" w:rsidRPr="00D224DA" w:rsidRDefault="00FB349F" w:rsidP="00FB349F">
      <w:pPr>
        <w:rPr>
          <w:rFonts w:cs="Arial"/>
          <w:b/>
        </w:rPr>
      </w:pPr>
      <w:r>
        <w:rPr>
          <w:rFonts w:cs="Arial"/>
          <w:b/>
        </w:rPr>
        <w:t>Opcje wyboru na ekranie selekcji</w:t>
      </w:r>
      <w:r w:rsidRPr="00D224DA">
        <w:rPr>
          <w:rFonts w:cs="Arial"/>
          <w:b/>
        </w:rPr>
        <w:t>:</w:t>
      </w:r>
    </w:p>
    <w:p w14:paraId="2BF88530" w14:textId="77777777" w:rsidR="00FB349F" w:rsidRPr="00D224DA" w:rsidRDefault="00FB349F" w:rsidP="00FB349F">
      <w:pPr>
        <w:rPr>
          <w:rFonts w:cs="Arial"/>
          <w:b/>
        </w:rPr>
      </w:pPr>
    </w:p>
    <w:p w14:paraId="781A49EA" w14:textId="77777777" w:rsidR="00FB349F" w:rsidRPr="00D224DA" w:rsidRDefault="00FB349F" w:rsidP="00733D8C">
      <w:pPr>
        <w:numPr>
          <w:ilvl w:val="0"/>
          <w:numId w:val="5"/>
        </w:numPr>
        <w:rPr>
          <w:rFonts w:cs="Arial"/>
        </w:rPr>
      </w:pPr>
      <w:r w:rsidRPr="00D224DA">
        <w:rPr>
          <w:rFonts w:cs="Arial"/>
        </w:rPr>
        <w:t>Odczyt danych z nowej księgi głównej - z ksiąg równoległych i ksiąg pomocniczych. Zostały wprowadzone nowe pola na ekranie selekcji w celu określenia kodu księgi dla której mają zostać wygenerowane dane.</w:t>
      </w:r>
    </w:p>
    <w:p w14:paraId="2392A127" w14:textId="77777777" w:rsidR="00FB349F" w:rsidRPr="00D224DA" w:rsidRDefault="00FB349F" w:rsidP="00FB349F">
      <w:pPr>
        <w:rPr>
          <w:rFonts w:cs="Arial"/>
        </w:rPr>
      </w:pPr>
    </w:p>
    <w:p w14:paraId="4B3D147B" w14:textId="77777777" w:rsidR="00FB349F" w:rsidRPr="00D224DA" w:rsidRDefault="00FB349F" w:rsidP="00FB349F">
      <w:pPr>
        <w:ind w:left="708"/>
        <w:rPr>
          <w:rFonts w:cs="Arial"/>
        </w:rPr>
      </w:pPr>
      <w:r w:rsidRPr="00D224DA">
        <w:rPr>
          <w:rFonts w:cs="Arial"/>
        </w:rPr>
        <w:t>Poniższy ekran prezentuje możliwość wyboru księgi oraz rodzaj rekordu z jakiego mają pochodzić dane dla pliku JPK_KR.</w:t>
      </w:r>
    </w:p>
    <w:p w14:paraId="01479F2F" w14:textId="77777777" w:rsidR="00FB349F" w:rsidRPr="00D224DA" w:rsidRDefault="00FB349F" w:rsidP="00FB349F">
      <w:pPr>
        <w:rPr>
          <w:rFonts w:cs="Arial"/>
        </w:rPr>
      </w:pPr>
      <w:r w:rsidRPr="00D224DA">
        <w:rPr>
          <w:noProof/>
        </w:rPr>
        <w:drawing>
          <wp:inline distT="0" distB="0" distL="0" distR="0" wp14:anchorId="0686737C" wp14:editId="6F091105">
            <wp:extent cx="5753100" cy="3954780"/>
            <wp:effectExtent l="0" t="0" r="0"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3954780"/>
                    </a:xfrm>
                    <a:prstGeom prst="rect">
                      <a:avLst/>
                    </a:prstGeom>
                    <a:noFill/>
                    <a:ln>
                      <a:noFill/>
                    </a:ln>
                  </pic:spPr>
                </pic:pic>
              </a:graphicData>
            </a:graphic>
          </wp:inline>
        </w:drawing>
      </w:r>
    </w:p>
    <w:p w14:paraId="33B28227" w14:textId="77777777" w:rsidR="00FB349F" w:rsidRPr="00D224DA" w:rsidRDefault="00FB349F" w:rsidP="00FB349F">
      <w:pPr>
        <w:rPr>
          <w:rFonts w:cs="Arial"/>
        </w:rPr>
      </w:pPr>
    </w:p>
    <w:p w14:paraId="6237CEDC" w14:textId="77777777" w:rsidR="00FB349F" w:rsidRPr="00D224DA" w:rsidRDefault="00FB349F" w:rsidP="00FB349F">
      <w:pPr>
        <w:rPr>
          <w:rFonts w:cs="Arial"/>
        </w:rPr>
      </w:pPr>
    </w:p>
    <w:p w14:paraId="1207B836" w14:textId="77777777" w:rsidR="00FB349F" w:rsidRPr="00D224DA" w:rsidRDefault="00FB349F" w:rsidP="00733D8C">
      <w:pPr>
        <w:numPr>
          <w:ilvl w:val="0"/>
          <w:numId w:val="5"/>
        </w:numPr>
        <w:rPr>
          <w:rFonts w:cs="Arial"/>
        </w:rPr>
      </w:pPr>
      <w:r>
        <w:rPr>
          <w:rFonts w:cs="Arial"/>
        </w:rPr>
        <w:t>F</w:t>
      </w:r>
      <w:r w:rsidRPr="00D224DA">
        <w:rPr>
          <w:rFonts w:cs="Arial"/>
        </w:rPr>
        <w:t xml:space="preserve">unkcjonalności odczytu pozycji storn czerwonych. Wybór jak poniżej </w:t>
      </w:r>
      <w:r w:rsidRPr="00D224DA">
        <w:rPr>
          <w:rFonts w:cs="Arial"/>
          <w:b/>
          <w:color w:val="FF0000"/>
        </w:rPr>
        <w:t>[1]</w:t>
      </w:r>
    </w:p>
    <w:p w14:paraId="4D32A929" w14:textId="77777777" w:rsidR="00FB349F" w:rsidRPr="00D224DA" w:rsidRDefault="00FB349F" w:rsidP="00FB349F">
      <w:pPr>
        <w:rPr>
          <w:rFonts w:cs="Arial"/>
        </w:rPr>
      </w:pPr>
      <w:r w:rsidRPr="00D224DA">
        <w:rPr>
          <w:noProof/>
        </w:rPr>
        <w:lastRenderedPageBreak/>
        <w:drawing>
          <wp:inline distT="0" distB="0" distL="0" distR="0" wp14:anchorId="49DED6C4" wp14:editId="04E1F10D">
            <wp:extent cx="3162300" cy="206502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62300" cy="2065020"/>
                    </a:xfrm>
                    <a:prstGeom prst="rect">
                      <a:avLst/>
                    </a:prstGeom>
                    <a:noFill/>
                    <a:ln>
                      <a:noFill/>
                    </a:ln>
                  </pic:spPr>
                </pic:pic>
              </a:graphicData>
            </a:graphic>
          </wp:inline>
        </w:drawing>
      </w:r>
    </w:p>
    <w:p w14:paraId="2B9076EB" w14:textId="77777777" w:rsidR="00FB349F" w:rsidRPr="00D224DA" w:rsidRDefault="00FB349F" w:rsidP="00FB349F">
      <w:pPr>
        <w:rPr>
          <w:rFonts w:cs="Arial"/>
          <w:b/>
          <w:color w:val="FF0000"/>
        </w:rPr>
      </w:pPr>
    </w:p>
    <w:p w14:paraId="602ED3DC" w14:textId="77777777" w:rsidR="00FB349F" w:rsidRPr="00D224DA" w:rsidRDefault="00FB349F" w:rsidP="00FB349F">
      <w:pPr>
        <w:rPr>
          <w:rFonts w:cs="Arial"/>
          <w:b/>
        </w:rPr>
      </w:pPr>
      <w:r w:rsidRPr="00D224DA">
        <w:rPr>
          <w:rFonts w:cs="Arial"/>
          <w:b/>
        </w:rPr>
        <w:t>Działanie opcji uwzględnienia storn czerwonych:</w:t>
      </w:r>
    </w:p>
    <w:p w14:paraId="7F828B7D" w14:textId="77777777" w:rsidR="00FB349F" w:rsidRPr="00D224DA" w:rsidRDefault="00FB349F" w:rsidP="00FB349F">
      <w:pPr>
        <w:rPr>
          <w:rFonts w:cs="Arial"/>
          <w:b/>
        </w:rPr>
      </w:pPr>
    </w:p>
    <w:p w14:paraId="4E2E422E" w14:textId="77777777" w:rsidR="00FB349F" w:rsidRPr="00D224DA" w:rsidRDefault="00FB349F" w:rsidP="00FB349F">
      <w:pPr>
        <w:rPr>
          <w:rFonts w:cs="Arial"/>
        </w:rPr>
      </w:pPr>
      <w:r w:rsidRPr="00D224DA">
        <w:rPr>
          <w:rFonts w:cs="Arial"/>
        </w:rPr>
        <w:t>Zaznaczenie opcji uwzględniania storn czerwonych, spowoduje właściwe odzwierciedlenie zapisów księgowych. Brak opcji powoduje w JPK, odpowiednie przeniesienie strony księgowania z przeciwnym znakiem.</w:t>
      </w:r>
    </w:p>
    <w:p w14:paraId="5FADBDA5" w14:textId="77777777" w:rsidR="00FB349F" w:rsidRPr="00D224DA" w:rsidRDefault="00FB349F" w:rsidP="00FB349F">
      <w:pPr>
        <w:rPr>
          <w:rFonts w:cs="Arial"/>
          <w:b/>
        </w:rPr>
      </w:pPr>
    </w:p>
    <w:p w14:paraId="2751421A" w14:textId="77777777" w:rsidR="00FB349F" w:rsidRPr="00D224DA" w:rsidRDefault="00FB349F" w:rsidP="00FB349F">
      <w:pPr>
        <w:rPr>
          <w:rFonts w:cs="Arial"/>
          <w:b/>
          <w:color w:val="0070C0"/>
        </w:rPr>
      </w:pPr>
      <w:r w:rsidRPr="00D224DA">
        <w:rPr>
          <w:rFonts w:cs="Arial"/>
          <w:b/>
          <w:color w:val="0070C0"/>
        </w:rPr>
        <w:t>Przykład:</w:t>
      </w:r>
    </w:p>
    <w:p w14:paraId="7361AD25" w14:textId="77777777" w:rsidR="00FB349F" w:rsidRPr="00D224DA" w:rsidRDefault="00FB349F" w:rsidP="00FB349F">
      <w:pPr>
        <w:rPr>
          <w:rFonts w:cs="Arial"/>
          <w:b/>
          <w:color w:val="0070C0"/>
        </w:rPr>
      </w:pPr>
    </w:p>
    <w:p w14:paraId="053C4C25" w14:textId="77777777" w:rsidR="00FB349F" w:rsidRPr="00D224DA" w:rsidRDefault="00FB349F" w:rsidP="00FB349F">
      <w:pPr>
        <w:rPr>
          <w:rFonts w:cs="Arial"/>
          <w:color w:val="0070C0"/>
        </w:rPr>
      </w:pPr>
      <w:r w:rsidRPr="00D224DA">
        <w:rPr>
          <w:rFonts w:cs="Arial"/>
          <w:color w:val="0070C0"/>
        </w:rPr>
        <w:t>Poniżej przedstawiony przykład prezentuje sposób zachowania JPK przy wyborze uwzględniania sald czerwonych. Zaznaczone obszary prezentują storna czerwone dla obydwu przypadków.</w:t>
      </w:r>
    </w:p>
    <w:p w14:paraId="7541E9E6" w14:textId="77777777" w:rsidR="00FB349F" w:rsidRPr="00D224DA" w:rsidRDefault="00FB349F" w:rsidP="00FB349F">
      <w:pPr>
        <w:rPr>
          <w:rFonts w:cs="Arial"/>
          <w:b/>
          <w:color w:val="0070C0"/>
        </w:rPr>
      </w:pPr>
    </w:p>
    <w:p w14:paraId="7CB7212D" w14:textId="77777777" w:rsidR="00FB349F" w:rsidRPr="00D224DA" w:rsidRDefault="00FB349F" w:rsidP="00FB349F">
      <w:pPr>
        <w:rPr>
          <w:rFonts w:cs="Arial"/>
          <w:color w:val="0070C0"/>
        </w:rPr>
      </w:pPr>
      <w:r w:rsidRPr="00D224DA">
        <w:rPr>
          <w:rFonts w:cs="Arial"/>
          <w:color w:val="0070C0"/>
        </w:rPr>
        <w:t>Uwzględnienie storn czerwonych – prawidłowa prezentacja zapisów:</w:t>
      </w:r>
    </w:p>
    <w:p w14:paraId="1880A8AC" w14:textId="77777777" w:rsidR="00FB349F" w:rsidRPr="00D224DA" w:rsidRDefault="00FB349F" w:rsidP="00FB349F">
      <w:pPr>
        <w:rPr>
          <w:rFonts w:cs="Arial"/>
          <w:color w:val="0070C0"/>
        </w:rPr>
      </w:pPr>
      <w:r w:rsidRPr="00D224DA">
        <w:rPr>
          <w:rFonts w:cs="Arial"/>
          <w:noProof/>
          <w:color w:val="0070C0"/>
        </w:rPr>
        <w:drawing>
          <wp:inline distT="0" distB="0" distL="0" distR="0" wp14:anchorId="6AE93D03" wp14:editId="10D68C43">
            <wp:extent cx="5730240" cy="1889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0240" cy="1889760"/>
                    </a:xfrm>
                    <a:prstGeom prst="rect">
                      <a:avLst/>
                    </a:prstGeom>
                    <a:noFill/>
                    <a:ln>
                      <a:noFill/>
                    </a:ln>
                  </pic:spPr>
                </pic:pic>
              </a:graphicData>
            </a:graphic>
          </wp:inline>
        </w:drawing>
      </w:r>
    </w:p>
    <w:p w14:paraId="1AD38290" w14:textId="77777777" w:rsidR="00FB349F" w:rsidRPr="00D224DA" w:rsidRDefault="00FB349F" w:rsidP="00FB349F">
      <w:pPr>
        <w:rPr>
          <w:rFonts w:cs="Arial"/>
          <w:color w:val="0070C0"/>
        </w:rPr>
      </w:pPr>
    </w:p>
    <w:p w14:paraId="3F448B01" w14:textId="77777777" w:rsidR="00FB349F" w:rsidRPr="00D224DA" w:rsidRDefault="00FB349F" w:rsidP="00FB349F">
      <w:pPr>
        <w:rPr>
          <w:rFonts w:cs="Arial"/>
          <w:color w:val="0070C0"/>
        </w:rPr>
      </w:pPr>
      <w:r w:rsidRPr="00D224DA">
        <w:rPr>
          <w:rFonts w:cs="Arial"/>
          <w:color w:val="0070C0"/>
        </w:rPr>
        <w:t>Brak uwzględnienia stron czerwonych – przeniesienie z odwrotnym znakiem:</w:t>
      </w:r>
    </w:p>
    <w:p w14:paraId="43958426" w14:textId="77777777" w:rsidR="00FB349F" w:rsidRPr="00D224DA" w:rsidRDefault="00FB349F" w:rsidP="00FB349F">
      <w:pPr>
        <w:rPr>
          <w:rFonts w:cs="Arial"/>
          <w:color w:val="0070C0"/>
        </w:rPr>
      </w:pPr>
      <w:r w:rsidRPr="00D224DA">
        <w:rPr>
          <w:rFonts w:cs="Arial"/>
          <w:noProof/>
          <w:color w:val="0070C0"/>
        </w:rPr>
        <w:drawing>
          <wp:inline distT="0" distB="0" distL="0" distR="0" wp14:anchorId="11CF96AC" wp14:editId="63D3FE07">
            <wp:extent cx="5722620" cy="2118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2620" cy="2118360"/>
                    </a:xfrm>
                    <a:prstGeom prst="rect">
                      <a:avLst/>
                    </a:prstGeom>
                    <a:noFill/>
                    <a:ln>
                      <a:noFill/>
                    </a:ln>
                  </pic:spPr>
                </pic:pic>
              </a:graphicData>
            </a:graphic>
          </wp:inline>
        </w:drawing>
      </w:r>
    </w:p>
    <w:p w14:paraId="59FB7707" w14:textId="77777777" w:rsidR="00FB349F" w:rsidRPr="00D224DA" w:rsidRDefault="00FB349F" w:rsidP="00FB349F">
      <w:pPr>
        <w:rPr>
          <w:rFonts w:cs="Arial"/>
          <w:b/>
        </w:rPr>
      </w:pPr>
    </w:p>
    <w:p w14:paraId="1F121D7D" w14:textId="77777777" w:rsidR="00FB349F" w:rsidRPr="00D224DA" w:rsidRDefault="00FB349F" w:rsidP="00FB349F">
      <w:pPr>
        <w:rPr>
          <w:rFonts w:cs="Arial"/>
          <w:b/>
        </w:rPr>
      </w:pPr>
    </w:p>
    <w:p w14:paraId="15020500" w14:textId="77777777" w:rsidR="00FB349F" w:rsidRPr="00D224DA" w:rsidRDefault="00FB349F" w:rsidP="00FB349F">
      <w:pPr>
        <w:rPr>
          <w:rFonts w:cs="Arial"/>
        </w:rPr>
      </w:pPr>
    </w:p>
    <w:p w14:paraId="09869A82" w14:textId="77777777" w:rsidR="00FB349F" w:rsidRPr="00D224DA" w:rsidRDefault="00FB349F" w:rsidP="00733D8C">
      <w:pPr>
        <w:numPr>
          <w:ilvl w:val="0"/>
          <w:numId w:val="5"/>
        </w:numPr>
        <w:rPr>
          <w:rFonts w:cs="Arial"/>
        </w:rPr>
      </w:pPr>
      <w:r w:rsidRPr="00D224DA">
        <w:rPr>
          <w:rFonts w:cs="Arial"/>
        </w:rPr>
        <w:t xml:space="preserve">Możliwość wyboru prezentacji bilansu otwarcia. Wybór pomiędzy bilansem otwarcia na początek roku obrotowego lub na początek okresu badanego. Na ekranie analizy zostaną przedstawione obydwa BO, jednakże tylko jeden zgodnie z wyborem zostanie przekazany do pliku XML. Wybór jak poniżej </w:t>
      </w:r>
      <w:r w:rsidRPr="00D224DA">
        <w:rPr>
          <w:rFonts w:cs="Arial"/>
          <w:b/>
          <w:color w:val="FF0000"/>
        </w:rPr>
        <w:t>[2]</w:t>
      </w:r>
      <w:r w:rsidRPr="00D224DA">
        <w:rPr>
          <w:rFonts w:cs="Arial"/>
        </w:rPr>
        <w:t>.</w:t>
      </w:r>
    </w:p>
    <w:p w14:paraId="0BE227F9" w14:textId="77777777" w:rsidR="00FB349F" w:rsidRPr="00D224DA" w:rsidRDefault="00FB349F" w:rsidP="00FB349F">
      <w:pPr>
        <w:rPr>
          <w:rFonts w:cs="Arial"/>
        </w:rPr>
      </w:pPr>
    </w:p>
    <w:p w14:paraId="7E243E84" w14:textId="77777777" w:rsidR="00FB349F" w:rsidRPr="00D224DA" w:rsidRDefault="00FB349F" w:rsidP="00FB349F">
      <w:pPr>
        <w:ind w:left="720"/>
        <w:rPr>
          <w:rFonts w:cs="Arial"/>
        </w:rPr>
      </w:pPr>
    </w:p>
    <w:p w14:paraId="4F7F3D98" w14:textId="77777777" w:rsidR="00FB349F" w:rsidRPr="00D224DA" w:rsidRDefault="00FB349F" w:rsidP="00FB349F">
      <w:pPr>
        <w:rPr>
          <w:rFonts w:cs="Arial"/>
          <w:b/>
        </w:rPr>
      </w:pPr>
      <w:r w:rsidRPr="00D224DA">
        <w:rPr>
          <w:noProof/>
        </w:rPr>
        <w:drawing>
          <wp:inline distT="0" distB="0" distL="0" distR="0" wp14:anchorId="56C53F90" wp14:editId="68245C2A">
            <wp:extent cx="3162300" cy="1885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62300" cy="1885950"/>
                    </a:xfrm>
                    <a:prstGeom prst="rect">
                      <a:avLst/>
                    </a:prstGeom>
                  </pic:spPr>
                </pic:pic>
              </a:graphicData>
            </a:graphic>
          </wp:inline>
        </w:drawing>
      </w:r>
    </w:p>
    <w:p w14:paraId="5F6AE2EF" w14:textId="77777777" w:rsidR="00FB349F" w:rsidRPr="00D224DA" w:rsidRDefault="00FB349F" w:rsidP="00FB349F">
      <w:pPr>
        <w:rPr>
          <w:rFonts w:cs="Arial"/>
          <w:b/>
        </w:rPr>
      </w:pPr>
    </w:p>
    <w:p w14:paraId="2290C830" w14:textId="77777777" w:rsidR="00FB349F" w:rsidRPr="00D224DA" w:rsidRDefault="00FB349F" w:rsidP="00FB349F">
      <w:pPr>
        <w:rPr>
          <w:rFonts w:cs="Arial"/>
          <w:b/>
        </w:rPr>
      </w:pPr>
    </w:p>
    <w:p w14:paraId="275C995A" w14:textId="77777777" w:rsidR="00FB349F" w:rsidRPr="00D224DA" w:rsidRDefault="00FB349F" w:rsidP="00FB349F">
      <w:pPr>
        <w:rPr>
          <w:rFonts w:cs="Arial"/>
          <w:b/>
        </w:rPr>
      </w:pPr>
    </w:p>
    <w:p w14:paraId="2673E937" w14:textId="4AB62A13" w:rsidR="00FB349F" w:rsidRPr="00BF1CE3" w:rsidRDefault="00FB349F" w:rsidP="00BF1CE3">
      <w:pPr>
        <w:pStyle w:val="ListParagraph"/>
        <w:numPr>
          <w:ilvl w:val="0"/>
          <w:numId w:val="14"/>
        </w:numPr>
        <w:rPr>
          <w:rFonts w:cs="Arial"/>
          <w:b/>
        </w:rPr>
      </w:pPr>
      <w:r w:rsidRPr="00BF1CE3">
        <w:rPr>
          <w:rFonts w:cs="Arial"/>
          <w:b/>
        </w:rPr>
        <w:t>Wyciągi bankowe</w:t>
      </w:r>
    </w:p>
    <w:p w14:paraId="47C69C73" w14:textId="77777777" w:rsidR="00FB349F" w:rsidRPr="00D224DA" w:rsidRDefault="00FB349F" w:rsidP="00FB349F">
      <w:pPr>
        <w:rPr>
          <w:b/>
        </w:rPr>
      </w:pPr>
    </w:p>
    <w:p w14:paraId="296CCDD5" w14:textId="77777777" w:rsidR="00FB349F" w:rsidRPr="00D224DA" w:rsidRDefault="00FB349F" w:rsidP="00FB349F">
      <w:r w:rsidRPr="00D224DA">
        <w:rPr>
          <w:noProof/>
        </w:rPr>
        <w:drawing>
          <wp:inline distT="0" distB="0" distL="0" distR="0" wp14:anchorId="55F0A3D4" wp14:editId="0BC9DD6D">
            <wp:extent cx="5730240" cy="3398520"/>
            <wp:effectExtent l="0" t="0" r="0" b="0"/>
            <wp:docPr id="9" name="Picture 9" descr="P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_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0240" cy="3398520"/>
                    </a:xfrm>
                    <a:prstGeom prst="rect">
                      <a:avLst/>
                    </a:prstGeom>
                    <a:noFill/>
                    <a:ln>
                      <a:noFill/>
                    </a:ln>
                  </pic:spPr>
                </pic:pic>
              </a:graphicData>
            </a:graphic>
          </wp:inline>
        </w:drawing>
      </w:r>
    </w:p>
    <w:p w14:paraId="4E2126FD" w14:textId="77777777" w:rsidR="00FB349F" w:rsidRPr="00D224DA" w:rsidRDefault="00FB349F" w:rsidP="00FB349F"/>
    <w:p w14:paraId="68E1A41B" w14:textId="77777777" w:rsidR="00FB349F" w:rsidRPr="00D224DA" w:rsidRDefault="00FB349F" w:rsidP="00FB349F"/>
    <w:p w14:paraId="336184BD" w14:textId="77777777" w:rsidR="00FB349F" w:rsidRPr="00D224DA" w:rsidRDefault="00FB349F" w:rsidP="00FB349F"/>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3402"/>
        <w:gridCol w:w="1701"/>
        <w:gridCol w:w="2835"/>
      </w:tblGrid>
      <w:tr w:rsidR="00FB349F" w:rsidRPr="00D224DA" w14:paraId="33E229EA" w14:textId="77777777" w:rsidTr="00BE4516">
        <w:trPr>
          <w:cantSplit/>
          <w:trHeight w:val="394"/>
        </w:trPr>
        <w:tc>
          <w:tcPr>
            <w:tcW w:w="1276" w:type="dxa"/>
            <w:shd w:val="pct10" w:color="auto" w:fill="auto"/>
          </w:tcPr>
          <w:p w14:paraId="3F2E13D6"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402" w:type="dxa"/>
            <w:shd w:val="pct10" w:color="auto" w:fill="auto"/>
          </w:tcPr>
          <w:p w14:paraId="65BBD607"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1701" w:type="dxa"/>
            <w:tcBorders>
              <w:bottom w:val="nil"/>
            </w:tcBorders>
            <w:shd w:val="pct10" w:color="auto" w:fill="auto"/>
          </w:tcPr>
          <w:p w14:paraId="720EA9D9"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835" w:type="dxa"/>
            <w:tcBorders>
              <w:bottom w:val="nil"/>
            </w:tcBorders>
            <w:shd w:val="pct10" w:color="auto" w:fill="auto"/>
          </w:tcPr>
          <w:p w14:paraId="3796EBD5"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7599FD52" w14:textId="77777777" w:rsidTr="00BE4516">
        <w:trPr>
          <w:cantSplit/>
        </w:trPr>
        <w:tc>
          <w:tcPr>
            <w:tcW w:w="1276" w:type="dxa"/>
          </w:tcPr>
          <w:p w14:paraId="066EC031" w14:textId="77777777" w:rsidR="00FB349F" w:rsidRPr="00D224DA" w:rsidRDefault="00FB349F" w:rsidP="00BE4516">
            <w:pPr>
              <w:pStyle w:val="BodyText"/>
              <w:rPr>
                <w:rFonts w:cs="Arial"/>
                <w:sz w:val="18"/>
                <w:szCs w:val="18"/>
              </w:rPr>
            </w:pPr>
            <w:r w:rsidRPr="00D224DA">
              <w:rPr>
                <w:rFonts w:cs="Arial"/>
                <w:sz w:val="18"/>
                <w:szCs w:val="18"/>
              </w:rPr>
              <w:t>Bank własny</w:t>
            </w:r>
          </w:p>
          <w:p w14:paraId="61CFC488" w14:textId="77777777" w:rsidR="00FB349F" w:rsidRPr="00D224DA" w:rsidRDefault="00FB349F" w:rsidP="00BE4516">
            <w:pPr>
              <w:pStyle w:val="BodyText"/>
              <w:rPr>
                <w:rFonts w:cs="Arial"/>
                <w:sz w:val="18"/>
                <w:szCs w:val="18"/>
              </w:rPr>
            </w:pPr>
          </w:p>
        </w:tc>
        <w:tc>
          <w:tcPr>
            <w:tcW w:w="3402" w:type="dxa"/>
          </w:tcPr>
          <w:p w14:paraId="7AB3801A" w14:textId="77777777" w:rsidR="00FB349F" w:rsidRPr="00D224DA" w:rsidRDefault="00FB349F" w:rsidP="00BE4516">
            <w:pPr>
              <w:pStyle w:val="BodyText"/>
              <w:rPr>
                <w:rFonts w:cs="Arial"/>
                <w:sz w:val="18"/>
                <w:szCs w:val="18"/>
              </w:rPr>
            </w:pPr>
            <w:r w:rsidRPr="00D224DA">
              <w:rPr>
                <w:rFonts w:cs="Arial"/>
                <w:sz w:val="18"/>
                <w:szCs w:val="18"/>
              </w:rPr>
              <w:t>Wybór zakresu (od – do) Banków własnych, które mają zostać poddane analizie</w:t>
            </w:r>
          </w:p>
        </w:tc>
        <w:tc>
          <w:tcPr>
            <w:tcW w:w="1701" w:type="dxa"/>
          </w:tcPr>
          <w:p w14:paraId="53465876"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835" w:type="dxa"/>
          </w:tcPr>
          <w:p w14:paraId="4CBC79D0"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359D49B3" w14:textId="77777777" w:rsidTr="00BE4516">
        <w:trPr>
          <w:cantSplit/>
        </w:trPr>
        <w:tc>
          <w:tcPr>
            <w:tcW w:w="1276" w:type="dxa"/>
          </w:tcPr>
          <w:p w14:paraId="2F982E0C" w14:textId="77777777" w:rsidR="00FB349F" w:rsidRPr="00D224DA" w:rsidRDefault="00FB349F" w:rsidP="00BE4516">
            <w:pPr>
              <w:pStyle w:val="BodyText"/>
              <w:rPr>
                <w:rFonts w:cs="Arial"/>
                <w:sz w:val="18"/>
                <w:szCs w:val="18"/>
              </w:rPr>
            </w:pPr>
            <w:r w:rsidRPr="00D224DA">
              <w:rPr>
                <w:rFonts w:cs="Arial"/>
                <w:sz w:val="18"/>
                <w:szCs w:val="18"/>
              </w:rPr>
              <w:lastRenderedPageBreak/>
              <w:t>ID konta</w:t>
            </w:r>
          </w:p>
          <w:p w14:paraId="7C2B548D" w14:textId="77777777" w:rsidR="00FB349F" w:rsidRPr="00D224DA" w:rsidRDefault="00FB349F" w:rsidP="00BE4516">
            <w:pPr>
              <w:pStyle w:val="BodyText"/>
              <w:rPr>
                <w:rFonts w:cs="Arial"/>
                <w:sz w:val="18"/>
                <w:szCs w:val="18"/>
              </w:rPr>
            </w:pPr>
          </w:p>
        </w:tc>
        <w:tc>
          <w:tcPr>
            <w:tcW w:w="3402" w:type="dxa"/>
          </w:tcPr>
          <w:p w14:paraId="2557AF64" w14:textId="77777777" w:rsidR="00FB349F" w:rsidRPr="00D224DA" w:rsidRDefault="00FB349F" w:rsidP="00BE4516">
            <w:pPr>
              <w:pStyle w:val="BodyText"/>
              <w:rPr>
                <w:rFonts w:cs="Arial"/>
                <w:sz w:val="18"/>
                <w:szCs w:val="18"/>
              </w:rPr>
            </w:pPr>
            <w:r w:rsidRPr="00D224DA">
              <w:rPr>
                <w:rFonts w:cs="Arial"/>
                <w:sz w:val="18"/>
                <w:szCs w:val="18"/>
              </w:rPr>
              <w:t>Wybór zakresu (od – do) ID kont, które maja zostać poddane analizie</w:t>
            </w:r>
          </w:p>
        </w:tc>
        <w:tc>
          <w:tcPr>
            <w:tcW w:w="1701" w:type="dxa"/>
          </w:tcPr>
          <w:p w14:paraId="2FF06712"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835" w:type="dxa"/>
          </w:tcPr>
          <w:p w14:paraId="34AEEBEA"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0B0F5E56" w14:textId="77777777" w:rsidTr="00BE4516">
        <w:trPr>
          <w:cantSplit/>
        </w:trPr>
        <w:tc>
          <w:tcPr>
            <w:tcW w:w="1276" w:type="dxa"/>
          </w:tcPr>
          <w:p w14:paraId="6E211BC3" w14:textId="77777777" w:rsidR="00FB349F" w:rsidRPr="00D224DA" w:rsidRDefault="00FB349F" w:rsidP="00BE4516">
            <w:pPr>
              <w:pStyle w:val="BodyText"/>
              <w:rPr>
                <w:rFonts w:cs="Arial"/>
                <w:sz w:val="18"/>
                <w:szCs w:val="18"/>
              </w:rPr>
            </w:pPr>
            <w:r w:rsidRPr="00D224DA">
              <w:rPr>
                <w:rFonts w:cs="Arial"/>
                <w:sz w:val="18"/>
                <w:szCs w:val="18"/>
              </w:rPr>
              <w:t>Konto KG</w:t>
            </w:r>
          </w:p>
          <w:p w14:paraId="0732E97A" w14:textId="77777777" w:rsidR="00FB349F" w:rsidRPr="00D224DA" w:rsidRDefault="00FB349F" w:rsidP="00BE4516">
            <w:pPr>
              <w:pStyle w:val="BodyText"/>
              <w:rPr>
                <w:rFonts w:cs="Arial"/>
                <w:sz w:val="18"/>
                <w:szCs w:val="18"/>
              </w:rPr>
            </w:pPr>
          </w:p>
        </w:tc>
        <w:tc>
          <w:tcPr>
            <w:tcW w:w="3402" w:type="dxa"/>
          </w:tcPr>
          <w:p w14:paraId="47339482" w14:textId="77777777" w:rsidR="00FB349F" w:rsidRPr="00D224DA" w:rsidRDefault="00FB349F" w:rsidP="00BE4516">
            <w:pPr>
              <w:pStyle w:val="BodyText"/>
              <w:rPr>
                <w:rFonts w:cs="Arial"/>
                <w:sz w:val="18"/>
                <w:szCs w:val="18"/>
              </w:rPr>
            </w:pPr>
            <w:r w:rsidRPr="00D224DA">
              <w:rPr>
                <w:rFonts w:cs="Arial"/>
                <w:sz w:val="18"/>
                <w:szCs w:val="18"/>
              </w:rPr>
              <w:t>Wybór zakresu (od – do) kont Księgi Głównej, które maja zostać poddane analizie</w:t>
            </w:r>
          </w:p>
        </w:tc>
        <w:tc>
          <w:tcPr>
            <w:tcW w:w="1701" w:type="dxa"/>
          </w:tcPr>
          <w:p w14:paraId="20D518FE"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835" w:type="dxa"/>
          </w:tcPr>
          <w:p w14:paraId="2A2C92FB"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bl>
    <w:p w14:paraId="67A2B0BA" w14:textId="77777777" w:rsidR="00FB349F" w:rsidRPr="00D224DA" w:rsidRDefault="00FB349F" w:rsidP="00FB349F">
      <w:pPr>
        <w:rPr>
          <w:rFonts w:ascii="Tahoma" w:hAnsi="Tahoma" w:cs="Tahoma"/>
          <w:sz w:val="20"/>
          <w:szCs w:val="20"/>
        </w:rPr>
      </w:pPr>
    </w:p>
    <w:p w14:paraId="6762C535" w14:textId="77777777" w:rsidR="00FB349F" w:rsidRPr="00D224DA" w:rsidRDefault="00FB349F" w:rsidP="00FB349F">
      <w:pPr>
        <w:rPr>
          <w:rFonts w:ascii="Tahoma" w:hAnsi="Tahoma" w:cs="Tahoma"/>
          <w:sz w:val="20"/>
          <w:szCs w:val="20"/>
        </w:rPr>
      </w:pPr>
    </w:p>
    <w:p w14:paraId="533462D6" w14:textId="77777777" w:rsidR="00FB349F" w:rsidRPr="00D224DA" w:rsidRDefault="00FB349F" w:rsidP="00FB349F">
      <w:pPr>
        <w:rPr>
          <w:rFonts w:cs="Arial"/>
        </w:rPr>
      </w:pPr>
      <w:r w:rsidRPr="00D224DA">
        <w:rPr>
          <w:rFonts w:cs="Arial"/>
        </w:rPr>
        <w:t xml:space="preserve">Pliki wynikowe JPK-XML generowane są osobno dla danego banku i waluty (Podział ze względu bank-waluta). Oznacza to, sytuację w której Spółka posiada konta w różnych walutach w jednym banku, spowoduje to wygenerowania osobnych dokumentów dla każdej z walut. </w:t>
      </w:r>
    </w:p>
    <w:p w14:paraId="1BC08AC1" w14:textId="77777777" w:rsidR="00FB349F" w:rsidRPr="00D224DA" w:rsidRDefault="00FB349F" w:rsidP="00FB349F">
      <w:pPr>
        <w:rPr>
          <w:rFonts w:cs="Arial"/>
        </w:rPr>
      </w:pPr>
    </w:p>
    <w:p w14:paraId="4497CDE1" w14:textId="77777777" w:rsidR="00FB349F" w:rsidRPr="00D224DA" w:rsidRDefault="00FB349F" w:rsidP="00FB349F">
      <w:pPr>
        <w:ind w:left="720"/>
        <w:rPr>
          <w:rFonts w:cs="Arial"/>
          <w:b/>
        </w:rPr>
      </w:pPr>
    </w:p>
    <w:p w14:paraId="0EC1FA52" w14:textId="459361B1" w:rsidR="00FB349F" w:rsidRPr="00BF1CE3" w:rsidRDefault="00FB349F" w:rsidP="00BF1CE3">
      <w:pPr>
        <w:pStyle w:val="ListParagraph"/>
        <w:numPr>
          <w:ilvl w:val="0"/>
          <w:numId w:val="13"/>
        </w:numPr>
        <w:rPr>
          <w:rFonts w:cs="Arial"/>
          <w:b/>
        </w:rPr>
      </w:pPr>
      <w:r w:rsidRPr="00BF1CE3">
        <w:rPr>
          <w:rFonts w:cs="Arial"/>
          <w:b/>
        </w:rPr>
        <w:t>Magazyn</w:t>
      </w:r>
    </w:p>
    <w:p w14:paraId="42ACDD80" w14:textId="77777777" w:rsidR="00FB349F" w:rsidRPr="00D224DA" w:rsidRDefault="00FB349F" w:rsidP="00FB349F">
      <w:pPr>
        <w:rPr>
          <w:b/>
        </w:rPr>
      </w:pPr>
      <w:r w:rsidRPr="00D224DA">
        <w:rPr>
          <w:b/>
          <w:noProof/>
        </w:rPr>
        <w:drawing>
          <wp:inline distT="0" distB="0" distL="0" distR="0" wp14:anchorId="5A40572B" wp14:editId="715CEBC7">
            <wp:extent cx="4320540" cy="50063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0540" cy="5006340"/>
                    </a:xfrm>
                    <a:prstGeom prst="rect">
                      <a:avLst/>
                    </a:prstGeom>
                    <a:noFill/>
                    <a:ln>
                      <a:noFill/>
                    </a:ln>
                  </pic:spPr>
                </pic:pic>
              </a:graphicData>
            </a:graphic>
          </wp:inline>
        </w:drawing>
      </w:r>
    </w:p>
    <w:p w14:paraId="7CBA5CCD" w14:textId="77777777" w:rsidR="00FB349F" w:rsidRPr="00D224DA" w:rsidRDefault="00FB349F" w:rsidP="00FB349F">
      <w:pPr>
        <w:rPr>
          <w:b/>
        </w:rPr>
      </w:pPr>
    </w:p>
    <w:tbl>
      <w:tblPr>
        <w:tblW w:w="9214"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8"/>
        <w:gridCol w:w="3544"/>
        <w:gridCol w:w="2278"/>
        <w:gridCol w:w="1974"/>
      </w:tblGrid>
      <w:tr w:rsidR="00FB349F" w:rsidRPr="00D224DA" w14:paraId="52217383" w14:textId="77777777" w:rsidTr="00232223">
        <w:trPr>
          <w:cantSplit/>
          <w:trHeight w:val="394"/>
        </w:trPr>
        <w:tc>
          <w:tcPr>
            <w:tcW w:w="1418" w:type="dxa"/>
            <w:shd w:val="pct10" w:color="auto" w:fill="auto"/>
          </w:tcPr>
          <w:p w14:paraId="1487147E"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544" w:type="dxa"/>
            <w:shd w:val="pct10" w:color="auto" w:fill="auto"/>
          </w:tcPr>
          <w:p w14:paraId="1D29EE88"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2278" w:type="dxa"/>
            <w:tcBorders>
              <w:bottom w:val="nil"/>
            </w:tcBorders>
            <w:shd w:val="pct10" w:color="auto" w:fill="auto"/>
          </w:tcPr>
          <w:p w14:paraId="6CB09931"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1974" w:type="dxa"/>
            <w:tcBorders>
              <w:bottom w:val="nil"/>
            </w:tcBorders>
            <w:shd w:val="pct10" w:color="auto" w:fill="auto"/>
          </w:tcPr>
          <w:p w14:paraId="4DF1D912"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2B5F973E" w14:textId="77777777" w:rsidTr="00232223">
        <w:trPr>
          <w:cantSplit/>
          <w:trHeight w:val="775"/>
        </w:trPr>
        <w:tc>
          <w:tcPr>
            <w:tcW w:w="1418" w:type="dxa"/>
          </w:tcPr>
          <w:p w14:paraId="6859389C" w14:textId="77777777" w:rsidR="00FB349F" w:rsidRPr="00D224DA" w:rsidRDefault="00FB349F" w:rsidP="00BE4516">
            <w:pPr>
              <w:pStyle w:val="BodyText"/>
              <w:rPr>
                <w:rFonts w:cs="Arial"/>
                <w:sz w:val="18"/>
                <w:szCs w:val="18"/>
              </w:rPr>
            </w:pPr>
            <w:r w:rsidRPr="00D224DA">
              <w:rPr>
                <w:rFonts w:cs="Arial"/>
                <w:sz w:val="18"/>
                <w:szCs w:val="18"/>
              </w:rPr>
              <w:t>Zakład</w:t>
            </w:r>
          </w:p>
        </w:tc>
        <w:tc>
          <w:tcPr>
            <w:tcW w:w="3544" w:type="dxa"/>
          </w:tcPr>
          <w:p w14:paraId="41DDB893" w14:textId="77777777" w:rsidR="00FB349F" w:rsidRPr="00D224DA" w:rsidRDefault="00FB349F" w:rsidP="00BE4516">
            <w:pPr>
              <w:pStyle w:val="BodyText"/>
              <w:rPr>
                <w:rFonts w:cs="Arial"/>
                <w:sz w:val="18"/>
                <w:szCs w:val="18"/>
              </w:rPr>
            </w:pPr>
            <w:r w:rsidRPr="00D224DA">
              <w:rPr>
                <w:rFonts w:cs="Arial"/>
                <w:sz w:val="18"/>
                <w:szCs w:val="18"/>
              </w:rPr>
              <w:t>Wybór Zakładu/Zakładów, dla których przeprowadzona zostanie analiza pozycji/dokumentów magazynowych</w:t>
            </w:r>
          </w:p>
        </w:tc>
        <w:tc>
          <w:tcPr>
            <w:tcW w:w="2278" w:type="dxa"/>
          </w:tcPr>
          <w:p w14:paraId="71FEBB90"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1974" w:type="dxa"/>
          </w:tcPr>
          <w:p w14:paraId="546E6D2F"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3B4BC367" w14:textId="77777777" w:rsidTr="00232223">
        <w:trPr>
          <w:cantSplit/>
          <w:trHeight w:val="775"/>
        </w:trPr>
        <w:tc>
          <w:tcPr>
            <w:tcW w:w="1418" w:type="dxa"/>
          </w:tcPr>
          <w:p w14:paraId="0D39DFF9" w14:textId="77777777" w:rsidR="00FB349F" w:rsidRPr="00D224DA" w:rsidRDefault="00FB349F" w:rsidP="00BE4516">
            <w:pPr>
              <w:pStyle w:val="BodyText"/>
              <w:rPr>
                <w:rFonts w:cs="Arial"/>
                <w:sz w:val="18"/>
                <w:szCs w:val="18"/>
              </w:rPr>
            </w:pPr>
            <w:r w:rsidRPr="00D224DA">
              <w:rPr>
                <w:rFonts w:cs="Arial"/>
                <w:sz w:val="18"/>
                <w:szCs w:val="18"/>
              </w:rPr>
              <w:lastRenderedPageBreak/>
              <w:t>Pozycje dokumentów dla Jednostki Gospodarczej</w:t>
            </w:r>
          </w:p>
        </w:tc>
        <w:tc>
          <w:tcPr>
            <w:tcW w:w="3544" w:type="dxa"/>
          </w:tcPr>
          <w:p w14:paraId="0051FAA6" w14:textId="77777777" w:rsidR="00FB349F" w:rsidRPr="00D224DA" w:rsidRDefault="00FB349F" w:rsidP="00BE4516">
            <w:pPr>
              <w:pStyle w:val="BodyText"/>
              <w:rPr>
                <w:rFonts w:cs="Arial"/>
                <w:sz w:val="18"/>
                <w:szCs w:val="18"/>
              </w:rPr>
            </w:pPr>
            <w:r w:rsidRPr="00D224DA">
              <w:rPr>
                <w:rFonts w:cs="Arial"/>
                <w:sz w:val="18"/>
                <w:szCs w:val="18"/>
              </w:rPr>
              <w:t>Wybór generowania dokumentów magazynowych tylko dla wprowadzonej Jednostki Gospodarczej (po odznaczeniu generowany jest plik JPK dla wszystkich Jednostek Gospodarczych)</w:t>
            </w:r>
          </w:p>
        </w:tc>
        <w:tc>
          <w:tcPr>
            <w:tcW w:w="2278" w:type="dxa"/>
          </w:tcPr>
          <w:p w14:paraId="640965B4"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1974" w:type="dxa"/>
          </w:tcPr>
          <w:p w14:paraId="578F9B75"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255E6518" w14:textId="77777777" w:rsidTr="00232223">
        <w:trPr>
          <w:cantSplit/>
          <w:trHeight w:val="1226"/>
        </w:trPr>
        <w:tc>
          <w:tcPr>
            <w:tcW w:w="1418" w:type="dxa"/>
          </w:tcPr>
          <w:p w14:paraId="64940F79" w14:textId="77777777" w:rsidR="00FB349F" w:rsidRPr="00D224DA" w:rsidRDefault="00FB349F" w:rsidP="00BE4516">
            <w:pPr>
              <w:pStyle w:val="BodyText"/>
              <w:rPr>
                <w:rFonts w:cs="Arial"/>
                <w:sz w:val="18"/>
                <w:szCs w:val="18"/>
              </w:rPr>
            </w:pPr>
            <w:r w:rsidRPr="00D224DA">
              <w:rPr>
                <w:rFonts w:cs="Arial"/>
                <w:sz w:val="18"/>
                <w:szCs w:val="18"/>
              </w:rPr>
              <w:t>PZ</w:t>
            </w:r>
          </w:p>
          <w:p w14:paraId="1F22729F" w14:textId="77777777" w:rsidR="00FB349F" w:rsidRPr="00D224DA" w:rsidRDefault="00FB349F" w:rsidP="00BE4516">
            <w:pPr>
              <w:pStyle w:val="BodyText"/>
              <w:rPr>
                <w:rFonts w:cs="Arial"/>
                <w:sz w:val="18"/>
                <w:szCs w:val="18"/>
              </w:rPr>
            </w:pPr>
            <w:r w:rsidRPr="00D224DA">
              <w:rPr>
                <w:rFonts w:cs="Arial"/>
                <w:sz w:val="18"/>
                <w:szCs w:val="18"/>
              </w:rPr>
              <w:t>WZ</w:t>
            </w:r>
          </w:p>
          <w:p w14:paraId="0793F330" w14:textId="77777777" w:rsidR="00FB349F" w:rsidRPr="00D224DA" w:rsidRDefault="00FB349F" w:rsidP="00BE4516">
            <w:pPr>
              <w:pStyle w:val="BodyText"/>
              <w:rPr>
                <w:rFonts w:cs="Arial"/>
                <w:sz w:val="18"/>
                <w:szCs w:val="18"/>
              </w:rPr>
            </w:pPr>
            <w:r w:rsidRPr="00D224DA">
              <w:rPr>
                <w:rFonts w:cs="Arial"/>
                <w:sz w:val="18"/>
                <w:szCs w:val="18"/>
              </w:rPr>
              <w:t>RW</w:t>
            </w:r>
          </w:p>
          <w:p w14:paraId="51E53F78" w14:textId="77777777" w:rsidR="00FB349F" w:rsidRPr="00D224DA" w:rsidRDefault="00FB349F" w:rsidP="00BE4516">
            <w:pPr>
              <w:pStyle w:val="BodyText"/>
              <w:rPr>
                <w:rFonts w:cs="Arial"/>
                <w:sz w:val="18"/>
                <w:szCs w:val="18"/>
              </w:rPr>
            </w:pPr>
            <w:r w:rsidRPr="00D224DA">
              <w:rPr>
                <w:rFonts w:cs="Arial"/>
                <w:sz w:val="18"/>
                <w:szCs w:val="18"/>
              </w:rPr>
              <w:t>MM</w:t>
            </w:r>
          </w:p>
          <w:p w14:paraId="62C0BFEC" w14:textId="77777777" w:rsidR="00FB349F" w:rsidRPr="00D224DA" w:rsidRDefault="00FB349F" w:rsidP="00BE4516">
            <w:pPr>
              <w:pStyle w:val="BodyText"/>
              <w:rPr>
                <w:rFonts w:cs="Arial"/>
                <w:sz w:val="18"/>
                <w:szCs w:val="18"/>
              </w:rPr>
            </w:pPr>
          </w:p>
        </w:tc>
        <w:tc>
          <w:tcPr>
            <w:tcW w:w="3544" w:type="dxa"/>
          </w:tcPr>
          <w:p w14:paraId="178FBF11" w14:textId="77777777" w:rsidR="00FB349F" w:rsidRPr="00D224DA" w:rsidRDefault="00FB349F" w:rsidP="00BE4516">
            <w:pPr>
              <w:pStyle w:val="BodyText"/>
              <w:rPr>
                <w:rFonts w:cs="Arial"/>
                <w:sz w:val="18"/>
                <w:szCs w:val="18"/>
              </w:rPr>
            </w:pPr>
            <w:r w:rsidRPr="00D224DA">
              <w:rPr>
                <w:rFonts w:cs="Arial"/>
                <w:sz w:val="18"/>
                <w:szCs w:val="18"/>
              </w:rPr>
              <w:t>PZ – Przyjęcie z zewnątrz</w:t>
            </w:r>
          </w:p>
          <w:p w14:paraId="00A1AC19" w14:textId="77777777" w:rsidR="00FB349F" w:rsidRPr="00D224DA" w:rsidRDefault="00FB349F" w:rsidP="00BE4516">
            <w:pPr>
              <w:pStyle w:val="BodyText"/>
              <w:rPr>
                <w:rFonts w:cs="Arial"/>
                <w:sz w:val="18"/>
                <w:szCs w:val="18"/>
              </w:rPr>
            </w:pPr>
            <w:r w:rsidRPr="00D224DA">
              <w:rPr>
                <w:rFonts w:cs="Arial"/>
                <w:sz w:val="18"/>
                <w:szCs w:val="18"/>
              </w:rPr>
              <w:t>WZ – Wydanie zewnętrzne</w:t>
            </w:r>
          </w:p>
          <w:p w14:paraId="5553E20B" w14:textId="77777777" w:rsidR="00FB349F" w:rsidRPr="00D224DA" w:rsidRDefault="00FB349F" w:rsidP="00BE4516">
            <w:pPr>
              <w:pStyle w:val="BodyText"/>
              <w:rPr>
                <w:rFonts w:cs="Arial"/>
                <w:sz w:val="18"/>
                <w:szCs w:val="18"/>
              </w:rPr>
            </w:pPr>
            <w:r w:rsidRPr="00D224DA">
              <w:rPr>
                <w:rFonts w:cs="Arial"/>
                <w:sz w:val="18"/>
                <w:szCs w:val="18"/>
              </w:rPr>
              <w:t>RW – Rozchód wewnętrzny</w:t>
            </w:r>
          </w:p>
          <w:p w14:paraId="0E13AB39" w14:textId="77777777" w:rsidR="00FB349F" w:rsidRPr="00D224DA" w:rsidRDefault="00FB349F" w:rsidP="00BE4516">
            <w:pPr>
              <w:pStyle w:val="BodyText"/>
              <w:rPr>
                <w:rFonts w:cs="Arial"/>
                <w:sz w:val="18"/>
                <w:szCs w:val="18"/>
              </w:rPr>
            </w:pPr>
            <w:r w:rsidRPr="00D224DA">
              <w:rPr>
                <w:rFonts w:cs="Arial"/>
                <w:sz w:val="18"/>
                <w:szCs w:val="18"/>
              </w:rPr>
              <w:t>MM – Przesunięcia międzymagazynowe</w:t>
            </w:r>
          </w:p>
        </w:tc>
        <w:tc>
          <w:tcPr>
            <w:tcW w:w="2278" w:type="dxa"/>
          </w:tcPr>
          <w:p w14:paraId="239C65E0"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c>
          <w:tcPr>
            <w:tcW w:w="1974" w:type="dxa"/>
          </w:tcPr>
          <w:p w14:paraId="41FD16BF"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62702787" w14:textId="77777777" w:rsidTr="00232223">
        <w:trPr>
          <w:cantSplit/>
        </w:trPr>
        <w:tc>
          <w:tcPr>
            <w:tcW w:w="1418" w:type="dxa"/>
          </w:tcPr>
          <w:p w14:paraId="31591D0A" w14:textId="77777777" w:rsidR="00FB349F" w:rsidRPr="00D224DA" w:rsidRDefault="00FB349F" w:rsidP="00BE4516">
            <w:pPr>
              <w:pStyle w:val="BodyText"/>
              <w:rPr>
                <w:rFonts w:cs="Arial"/>
                <w:sz w:val="18"/>
                <w:szCs w:val="18"/>
              </w:rPr>
            </w:pPr>
            <w:r w:rsidRPr="00D224DA">
              <w:rPr>
                <w:rFonts w:cs="Arial"/>
                <w:sz w:val="18"/>
                <w:szCs w:val="18"/>
              </w:rPr>
              <w:t>Rodzaj dokumentu</w:t>
            </w:r>
          </w:p>
          <w:p w14:paraId="42BBE1DF" w14:textId="77777777" w:rsidR="00FB349F" w:rsidRPr="00D224DA" w:rsidRDefault="00FB349F" w:rsidP="00BE4516">
            <w:pPr>
              <w:pStyle w:val="BodyText"/>
              <w:rPr>
                <w:rFonts w:cs="Arial"/>
                <w:sz w:val="18"/>
                <w:szCs w:val="18"/>
              </w:rPr>
            </w:pPr>
          </w:p>
        </w:tc>
        <w:tc>
          <w:tcPr>
            <w:tcW w:w="3544" w:type="dxa"/>
          </w:tcPr>
          <w:p w14:paraId="3CD50EAA" w14:textId="77777777" w:rsidR="00FB349F" w:rsidRPr="00D224DA" w:rsidRDefault="00FB349F" w:rsidP="00BE4516">
            <w:pPr>
              <w:pStyle w:val="BodyText"/>
              <w:rPr>
                <w:rFonts w:cs="Arial"/>
                <w:sz w:val="18"/>
                <w:szCs w:val="18"/>
              </w:rPr>
            </w:pPr>
            <w:r w:rsidRPr="00D224DA">
              <w:rPr>
                <w:rFonts w:cs="Arial"/>
                <w:sz w:val="18"/>
                <w:szCs w:val="18"/>
              </w:rPr>
              <w:t>Wybór zakresu (od – do) rodzajów dokumentów magazynowych, które mają zostać poddane analizie</w:t>
            </w:r>
          </w:p>
        </w:tc>
        <w:tc>
          <w:tcPr>
            <w:tcW w:w="2278" w:type="dxa"/>
          </w:tcPr>
          <w:p w14:paraId="54A063C0"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1974" w:type="dxa"/>
          </w:tcPr>
          <w:p w14:paraId="281FAE58"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wyboru lub eliminacji konkretnych rodzajów dokumentów</w:t>
            </w:r>
          </w:p>
        </w:tc>
      </w:tr>
      <w:tr w:rsidR="00FB349F" w:rsidRPr="00D224DA" w14:paraId="50E9416A" w14:textId="77777777" w:rsidTr="00232223">
        <w:trPr>
          <w:cantSplit/>
        </w:trPr>
        <w:tc>
          <w:tcPr>
            <w:tcW w:w="1418" w:type="dxa"/>
          </w:tcPr>
          <w:p w14:paraId="03A963C7" w14:textId="77777777" w:rsidR="00FB349F" w:rsidRPr="00D224DA" w:rsidRDefault="00FB349F" w:rsidP="00BE4516">
            <w:pPr>
              <w:pStyle w:val="BodyText"/>
              <w:rPr>
                <w:rFonts w:cs="Arial"/>
                <w:sz w:val="18"/>
                <w:szCs w:val="18"/>
              </w:rPr>
            </w:pPr>
            <w:r w:rsidRPr="00D224DA">
              <w:rPr>
                <w:rFonts w:cs="Arial"/>
                <w:sz w:val="18"/>
                <w:szCs w:val="18"/>
              </w:rPr>
              <w:t>Rodzaj ruchu</w:t>
            </w:r>
          </w:p>
          <w:p w14:paraId="146574D4" w14:textId="77777777" w:rsidR="00FB349F" w:rsidRPr="00D224DA" w:rsidRDefault="00FB349F" w:rsidP="00BE4516">
            <w:pPr>
              <w:pStyle w:val="BodyText"/>
              <w:rPr>
                <w:rFonts w:cs="Arial"/>
                <w:sz w:val="18"/>
                <w:szCs w:val="18"/>
              </w:rPr>
            </w:pPr>
          </w:p>
        </w:tc>
        <w:tc>
          <w:tcPr>
            <w:tcW w:w="3544" w:type="dxa"/>
          </w:tcPr>
          <w:p w14:paraId="133FB0F3" w14:textId="77777777" w:rsidR="00FB349F" w:rsidRPr="00D224DA" w:rsidRDefault="00FB349F" w:rsidP="00BE4516">
            <w:pPr>
              <w:pStyle w:val="BodyText"/>
              <w:rPr>
                <w:rFonts w:cs="Arial"/>
                <w:sz w:val="18"/>
                <w:szCs w:val="18"/>
              </w:rPr>
            </w:pPr>
            <w:r w:rsidRPr="00D224DA">
              <w:rPr>
                <w:rFonts w:cs="Arial"/>
                <w:sz w:val="18"/>
                <w:szCs w:val="18"/>
              </w:rPr>
              <w:t>Wybór zakresu (od – do) rodzajów ruchów magazynowych, które mają zostać poddane analizie</w:t>
            </w:r>
          </w:p>
        </w:tc>
        <w:tc>
          <w:tcPr>
            <w:tcW w:w="2278" w:type="dxa"/>
          </w:tcPr>
          <w:p w14:paraId="0D741C25"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1974" w:type="dxa"/>
          </w:tcPr>
          <w:p w14:paraId="3A685DF5"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wyboru lub eliminacji konkretnych rodzajów ruchu</w:t>
            </w:r>
          </w:p>
        </w:tc>
      </w:tr>
      <w:tr w:rsidR="00FB349F" w:rsidRPr="00D224DA" w14:paraId="59FB4E37" w14:textId="77777777" w:rsidTr="00232223">
        <w:trPr>
          <w:cantSplit/>
        </w:trPr>
        <w:tc>
          <w:tcPr>
            <w:tcW w:w="1418" w:type="dxa"/>
          </w:tcPr>
          <w:p w14:paraId="1F7F6F4E" w14:textId="77777777" w:rsidR="00FB349F" w:rsidRPr="00D224DA" w:rsidRDefault="00FB349F" w:rsidP="00BE4516">
            <w:pPr>
              <w:pStyle w:val="BodyText"/>
              <w:rPr>
                <w:rFonts w:cs="Arial"/>
                <w:sz w:val="18"/>
                <w:szCs w:val="18"/>
              </w:rPr>
            </w:pPr>
            <w:r w:rsidRPr="00D224DA">
              <w:rPr>
                <w:rFonts w:cs="Arial"/>
                <w:sz w:val="18"/>
                <w:szCs w:val="18"/>
              </w:rPr>
              <w:t>Dokument materiałowy</w:t>
            </w:r>
          </w:p>
        </w:tc>
        <w:tc>
          <w:tcPr>
            <w:tcW w:w="3544" w:type="dxa"/>
          </w:tcPr>
          <w:p w14:paraId="76DDB71C" w14:textId="77777777" w:rsidR="00FB349F" w:rsidRPr="00D224DA" w:rsidRDefault="00FB349F" w:rsidP="00BE4516">
            <w:pPr>
              <w:pStyle w:val="BodyText"/>
              <w:rPr>
                <w:rFonts w:cs="Arial"/>
                <w:sz w:val="18"/>
                <w:szCs w:val="18"/>
              </w:rPr>
            </w:pPr>
            <w:r w:rsidRPr="00D224DA">
              <w:rPr>
                <w:rFonts w:cs="Arial"/>
                <w:sz w:val="18"/>
                <w:szCs w:val="18"/>
              </w:rPr>
              <w:t>Wybór zakresu (od – do) dokumentów materiałowych, które mają zostać poddane analizie</w:t>
            </w:r>
          </w:p>
        </w:tc>
        <w:tc>
          <w:tcPr>
            <w:tcW w:w="2278" w:type="dxa"/>
          </w:tcPr>
          <w:p w14:paraId="32C69AB8" w14:textId="77777777" w:rsidR="00FB349F" w:rsidRPr="00D224DA" w:rsidRDefault="00FB349F" w:rsidP="00BE4516">
            <w:pPr>
              <w:pStyle w:val="BodyText"/>
              <w:rPr>
                <w:rFonts w:cs="Arial"/>
                <w:sz w:val="18"/>
                <w:szCs w:val="18"/>
              </w:rPr>
            </w:pPr>
            <w:r w:rsidRPr="00D224DA">
              <w:rPr>
                <w:rFonts w:cs="Arial"/>
                <w:sz w:val="18"/>
                <w:szCs w:val="18"/>
              </w:rPr>
              <w:t>Wpisanie ręczne</w:t>
            </w:r>
          </w:p>
        </w:tc>
        <w:tc>
          <w:tcPr>
            <w:tcW w:w="1974" w:type="dxa"/>
          </w:tcPr>
          <w:p w14:paraId="082A4DE7"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Możliwość wyboru lub eliminacji konkretnych dokumentów</w:t>
            </w:r>
          </w:p>
        </w:tc>
      </w:tr>
    </w:tbl>
    <w:p w14:paraId="18F46FC5" w14:textId="77777777" w:rsidR="00FB349F" w:rsidRPr="00D224DA" w:rsidRDefault="00FB349F" w:rsidP="00FB349F">
      <w:pPr>
        <w:rPr>
          <w:rFonts w:cs="Arial"/>
          <w:b/>
        </w:rPr>
      </w:pPr>
    </w:p>
    <w:p w14:paraId="74709F98" w14:textId="77777777" w:rsidR="00FB349F" w:rsidRPr="00D224DA" w:rsidRDefault="00FB349F" w:rsidP="00FB349F">
      <w:pPr>
        <w:rPr>
          <w:rFonts w:cs="Arial"/>
        </w:rPr>
      </w:pPr>
    </w:p>
    <w:p w14:paraId="1FA791EB" w14:textId="77777777" w:rsidR="00FB349F" w:rsidRPr="00D224DA" w:rsidRDefault="00FB349F" w:rsidP="00FB349F">
      <w:pPr>
        <w:rPr>
          <w:rFonts w:cs="Arial"/>
          <w:b/>
        </w:rPr>
      </w:pPr>
    </w:p>
    <w:p w14:paraId="242C6AA3" w14:textId="77777777" w:rsidR="00BF1CE3" w:rsidRDefault="00BF1CE3">
      <w:pPr>
        <w:spacing w:after="160" w:line="259" w:lineRule="auto"/>
        <w:jc w:val="left"/>
        <w:rPr>
          <w:rFonts w:cs="Arial"/>
          <w:b/>
        </w:rPr>
      </w:pPr>
      <w:r>
        <w:rPr>
          <w:rFonts w:cs="Arial"/>
          <w:b/>
        </w:rPr>
        <w:br w:type="page"/>
      </w:r>
    </w:p>
    <w:p w14:paraId="7A95960C" w14:textId="6E90A5CB" w:rsidR="00FB349F" w:rsidRPr="00BF1CE3" w:rsidRDefault="00FB349F" w:rsidP="00BF1CE3">
      <w:pPr>
        <w:pStyle w:val="ListParagraph"/>
        <w:numPr>
          <w:ilvl w:val="0"/>
          <w:numId w:val="12"/>
        </w:numPr>
        <w:rPr>
          <w:rFonts w:cs="Arial"/>
          <w:b/>
        </w:rPr>
      </w:pPr>
      <w:r w:rsidRPr="00BF1CE3">
        <w:rPr>
          <w:rFonts w:cs="Arial"/>
          <w:b/>
        </w:rPr>
        <w:lastRenderedPageBreak/>
        <w:t>Ewidencja zakupu i sprzedaży VAT</w:t>
      </w:r>
    </w:p>
    <w:p w14:paraId="57AA349B" w14:textId="77777777" w:rsidR="00FB349F" w:rsidRPr="00D224DA" w:rsidRDefault="00FB349F" w:rsidP="00FB349F">
      <w:pPr>
        <w:rPr>
          <w:rFonts w:ascii="Tahoma" w:hAnsi="Tahoma" w:cs="Tahoma"/>
          <w:sz w:val="20"/>
          <w:szCs w:val="20"/>
        </w:rPr>
      </w:pPr>
      <w:r w:rsidRPr="00D224DA">
        <w:rPr>
          <w:noProof/>
        </w:rPr>
        <w:drawing>
          <wp:inline distT="0" distB="0" distL="0" distR="0" wp14:anchorId="14CE255C" wp14:editId="437BFBD6">
            <wp:extent cx="3985260" cy="5379720"/>
            <wp:effectExtent l="0" t="0" r="0" b="0"/>
            <wp:docPr id="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5260" cy="5379720"/>
                    </a:xfrm>
                    <a:prstGeom prst="rect">
                      <a:avLst/>
                    </a:prstGeom>
                    <a:noFill/>
                    <a:ln>
                      <a:noFill/>
                    </a:ln>
                  </pic:spPr>
                </pic:pic>
              </a:graphicData>
            </a:graphic>
          </wp:inline>
        </w:drawing>
      </w:r>
    </w:p>
    <w:p w14:paraId="37B10E07" w14:textId="77777777" w:rsidR="00FB349F" w:rsidRPr="00D224DA" w:rsidRDefault="00FB349F" w:rsidP="00FB349F">
      <w:pPr>
        <w:pStyle w:val="BodyText"/>
        <w:rPr>
          <w:b/>
        </w:rPr>
      </w:pPr>
    </w:p>
    <w:p w14:paraId="1E73F5B7" w14:textId="77777777" w:rsidR="00FB349F" w:rsidRPr="00D224DA" w:rsidRDefault="00FB349F" w:rsidP="00FB349F">
      <w:pPr>
        <w:pStyle w:val="BodyText"/>
        <w:numPr>
          <w:ilvl w:val="0"/>
          <w:numId w:val="2"/>
        </w:numPr>
        <w:ind w:left="714" w:hanging="357"/>
        <w:rPr>
          <w:rFonts w:cs="Arial"/>
        </w:rPr>
      </w:pPr>
      <w:r w:rsidRPr="00D224DA">
        <w:rPr>
          <w:rFonts w:cs="Arial"/>
        </w:rPr>
        <w:t>Ewidencja zakupu i sprzedaży VAT jest tożsama z Rejestrem sprzedaży i zakupów VAT</w:t>
      </w:r>
    </w:p>
    <w:p w14:paraId="61A638C8" w14:textId="77777777" w:rsidR="00FB349F" w:rsidRPr="00D224DA" w:rsidRDefault="00FB349F" w:rsidP="00FB349F">
      <w:pPr>
        <w:pStyle w:val="BodyText"/>
        <w:numPr>
          <w:ilvl w:val="0"/>
          <w:numId w:val="2"/>
        </w:numPr>
        <w:ind w:left="714" w:hanging="357"/>
        <w:rPr>
          <w:rFonts w:cs="Arial"/>
        </w:rPr>
      </w:pPr>
      <w:r w:rsidRPr="00D224DA">
        <w:rPr>
          <w:rFonts w:cs="Arial"/>
        </w:rPr>
        <w:t>Dokonujemy wyboru czy chcemy przeprowadzać analizę po Dacie rozliczenia VAT, Dacie księgowania czy Dacie dokumentu (możliwość sprecyzowania przedziałów czasowych od – do)</w:t>
      </w:r>
    </w:p>
    <w:p w14:paraId="40DD3F8D" w14:textId="77777777" w:rsidR="00FB349F" w:rsidRPr="00D224DA" w:rsidRDefault="00FB349F" w:rsidP="00FB349F">
      <w:pPr>
        <w:pStyle w:val="BodyText"/>
        <w:numPr>
          <w:ilvl w:val="0"/>
          <w:numId w:val="2"/>
        </w:numPr>
        <w:rPr>
          <w:rFonts w:cs="Arial"/>
        </w:rPr>
      </w:pPr>
      <w:r w:rsidRPr="00D224DA">
        <w:rPr>
          <w:rFonts w:cs="Arial"/>
        </w:rPr>
        <w:t>Możliwość wyboru warunkowego zaokrąglania wartości dla podatku naliczonego/należnego zgodnie z wymaganiami MF (domyślnie zaznaczone na ekranie selekcji).</w:t>
      </w:r>
    </w:p>
    <w:p w14:paraId="02DBD779" w14:textId="77777777" w:rsidR="00FB349F" w:rsidRPr="00D224DA" w:rsidRDefault="00FB349F" w:rsidP="00FB349F">
      <w:pPr>
        <w:pStyle w:val="BodyText"/>
        <w:numPr>
          <w:ilvl w:val="0"/>
          <w:numId w:val="2"/>
        </w:numPr>
        <w:rPr>
          <w:rFonts w:cs="Arial"/>
        </w:rPr>
      </w:pPr>
      <w:r w:rsidRPr="00D224DA">
        <w:rPr>
          <w:rFonts w:cs="Arial"/>
        </w:rPr>
        <w:t>Ewidencja sprzedaży (domyślnie zaznaczone) – umożliwia prezentację/wygenerowanie danych dla sprzedaży</w:t>
      </w:r>
    </w:p>
    <w:p w14:paraId="46E5E8DD" w14:textId="77777777" w:rsidR="00FB349F" w:rsidRPr="00D224DA" w:rsidRDefault="00FB349F" w:rsidP="00FB349F">
      <w:pPr>
        <w:pStyle w:val="BodyText"/>
        <w:numPr>
          <w:ilvl w:val="0"/>
          <w:numId w:val="2"/>
        </w:numPr>
        <w:rPr>
          <w:rFonts w:cs="Arial"/>
        </w:rPr>
      </w:pPr>
      <w:r w:rsidRPr="00D224DA">
        <w:rPr>
          <w:rFonts w:cs="Arial"/>
        </w:rPr>
        <w:t>Ewidencja zakupów (domyślnie zaznaczone) – umożliwia prezentację/wygenerowanie danych dla zakupów</w:t>
      </w:r>
    </w:p>
    <w:p w14:paraId="7D23510F" w14:textId="77777777" w:rsidR="00FB349F" w:rsidRPr="00D224DA" w:rsidRDefault="00FB349F" w:rsidP="00FB349F">
      <w:pPr>
        <w:pStyle w:val="BodyText"/>
        <w:numPr>
          <w:ilvl w:val="0"/>
          <w:numId w:val="2"/>
        </w:numPr>
        <w:rPr>
          <w:rFonts w:cs="Arial"/>
        </w:rPr>
      </w:pPr>
      <w:r w:rsidRPr="00D224DA">
        <w:rPr>
          <w:rFonts w:cs="Arial"/>
        </w:rPr>
        <w:t>Możliwość wyboru warunkowej zmiany znaku dla pozycji przypisanych do podatku należnego</w:t>
      </w:r>
    </w:p>
    <w:p w14:paraId="4EE99712" w14:textId="77777777" w:rsidR="00FB349F" w:rsidRPr="00D224DA" w:rsidRDefault="00FB349F" w:rsidP="00FB349F">
      <w:pPr>
        <w:pStyle w:val="BodyText"/>
        <w:numPr>
          <w:ilvl w:val="0"/>
          <w:numId w:val="2"/>
        </w:numPr>
        <w:ind w:left="714" w:hanging="357"/>
        <w:rPr>
          <w:rFonts w:cs="Arial"/>
        </w:rPr>
      </w:pPr>
      <w:r>
        <w:rPr>
          <w:rFonts w:cs="Arial"/>
        </w:rPr>
        <w:t>Możliwość wyboru r</w:t>
      </w:r>
      <w:r w:rsidRPr="00D224DA">
        <w:rPr>
          <w:rFonts w:cs="Arial"/>
        </w:rPr>
        <w:t>odza</w:t>
      </w:r>
      <w:r>
        <w:rPr>
          <w:rFonts w:cs="Arial"/>
        </w:rPr>
        <w:t>jów</w:t>
      </w:r>
      <w:r w:rsidRPr="00D224DA">
        <w:rPr>
          <w:rFonts w:cs="Arial"/>
        </w:rPr>
        <w:t xml:space="preserve"> dokumentów</w:t>
      </w:r>
    </w:p>
    <w:p w14:paraId="725579A8" w14:textId="77777777" w:rsidR="00FB349F" w:rsidRPr="00D224DA" w:rsidRDefault="00FB349F" w:rsidP="00FB349F">
      <w:pPr>
        <w:pStyle w:val="BodyText"/>
        <w:numPr>
          <w:ilvl w:val="0"/>
          <w:numId w:val="2"/>
        </w:numPr>
        <w:ind w:left="714" w:hanging="357"/>
        <w:rPr>
          <w:rFonts w:cs="Arial"/>
        </w:rPr>
      </w:pPr>
      <w:r w:rsidRPr="00D224DA">
        <w:rPr>
          <w:rFonts w:cs="Arial"/>
        </w:rPr>
        <w:lastRenderedPageBreak/>
        <w:t xml:space="preserve">Dla każdej pozycji rozliczenia podatku VAT przypisujemy Kod Podatku VAT. </w:t>
      </w:r>
    </w:p>
    <w:p w14:paraId="5429265B" w14:textId="77777777" w:rsidR="00FB349F" w:rsidRPr="00D224DA" w:rsidRDefault="00FB349F" w:rsidP="00FB349F">
      <w:pPr>
        <w:pStyle w:val="BodyText"/>
        <w:ind w:left="714"/>
        <w:rPr>
          <w:rFonts w:cs="Arial"/>
        </w:rPr>
      </w:pPr>
      <w:r w:rsidRPr="00D224DA">
        <w:rPr>
          <w:rFonts w:cs="Arial"/>
        </w:rPr>
        <w:t xml:space="preserve">W celu prawidłowej prezentacji danych w wynikowym pliku JPK, należy również podać pole Podstawy lub pole VAT (zależnie od wymogów MF co do sposobu ujęcia danej pozycji w deklaracji VAT-7).  </w:t>
      </w:r>
    </w:p>
    <w:p w14:paraId="49B14281" w14:textId="77777777" w:rsidR="00FB349F" w:rsidRPr="00D224DA" w:rsidRDefault="00FB349F" w:rsidP="00FB349F">
      <w:pPr>
        <w:pStyle w:val="BodyText"/>
        <w:ind w:left="714"/>
        <w:rPr>
          <w:rFonts w:cs="Arial"/>
          <w:color w:val="0070C0"/>
        </w:rPr>
      </w:pPr>
      <w:r w:rsidRPr="00D224DA">
        <w:rPr>
          <w:rFonts w:cs="Arial"/>
          <w:b/>
          <w:color w:val="0070C0"/>
        </w:rPr>
        <w:t>Przykład:</w:t>
      </w:r>
      <w:r w:rsidRPr="00D224DA">
        <w:rPr>
          <w:rFonts w:cs="Arial"/>
          <w:color w:val="0070C0"/>
        </w:rPr>
        <w:t xml:space="preserve"> </w:t>
      </w:r>
    </w:p>
    <w:p w14:paraId="305139B6" w14:textId="77777777" w:rsidR="00FB349F" w:rsidRPr="00D224DA" w:rsidRDefault="00FB349F" w:rsidP="00FB349F">
      <w:pPr>
        <w:pStyle w:val="BodyText"/>
        <w:ind w:left="714"/>
        <w:rPr>
          <w:rFonts w:cs="Arial"/>
          <w:color w:val="0070C0"/>
        </w:rPr>
      </w:pPr>
      <w:r w:rsidRPr="00D224DA">
        <w:rPr>
          <w:rFonts w:cs="Arial"/>
          <w:color w:val="0070C0"/>
        </w:rPr>
        <w:t>Dla pozycji rozliczenia VAT: ‘</w:t>
      </w:r>
      <w:proofErr w:type="spellStart"/>
      <w:r w:rsidRPr="00D224DA">
        <w:rPr>
          <w:rFonts w:cs="Arial"/>
          <w:color w:val="0070C0"/>
        </w:rPr>
        <w:t>Dost</w:t>
      </w:r>
      <w:proofErr w:type="spellEnd"/>
      <w:r w:rsidRPr="00D224DA">
        <w:rPr>
          <w:rFonts w:cs="Arial"/>
          <w:color w:val="0070C0"/>
        </w:rPr>
        <w:t>. Tow. 5%’, został przypisany kod podatku VAT – ‘A1’. Wartość podstawy powinna zostać umieszczona w polu nr ‘15’ deklaracji VAT-7, natomiast wartość podatku VAT powinna zostać umieszczona w polu nr ‘16’. Na tej podstawie, wartość podstawy oraz podatku VAT, zostanie umieszczona w odpowiednich polach pliku JPK.</w:t>
      </w:r>
    </w:p>
    <w:p w14:paraId="371FD5B5" w14:textId="77777777" w:rsidR="00FB349F" w:rsidRPr="00D224DA" w:rsidRDefault="00FB349F" w:rsidP="00FB349F">
      <w:pPr>
        <w:pStyle w:val="BodyText"/>
        <w:ind w:left="705"/>
        <w:rPr>
          <w:rFonts w:cs="Arial"/>
        </w:rPr>
      </w:pPr>
      <w:r w:rsidRPr="00D224DA">
        <w:rPr>
          <w:rFonts w:cs="Arial"/>
        </w:rPr>
        <w:t>Analogicznie do podanego przykładu, należy wypełnić pola dla każdej pozycji rozliczenia podatku VAT na ewidencji VAT.</w:t>
      </w:r>
    </w:p>
    <w:p w14:paraId="5B564B62" w14:textId="77777777" w:rsidR="00FB349F" w:rsidRPr="00D224DA" w:rsidRDefault="00FB349F" w:rsidP="00FB349F">
      <w:pPr>
        <w:pStyle w:val="BodyText"/>
        <w:numPr>
          <w:ilvl w:val="0"/>
          <w:numId w:val="2"/>
        </w:numPr>
        <w:rPr>
          <w:rFonts w:cs="Arial"/>
        </w:rPr>
      </w:pPr>
      <w:r w:rsidRPr="00D224DA">
        <w:rPr>
          <w:rFonts w:cs="Arial"/>
        </w:rPr>
        <w:t>Odbiorca – umożliwia ograniczenie danych dla wybranego odbiorcy/ów</w:t>
      </w:r>
    </w:p>
    <w:p w14:paraId="1896C525" w14:textId="77777777" w:rsidR="00FB349F" w:rsidRPr="00D224DA" w:rsidRDefault="00FB349F" w:rsidP="00FB349F">
      <w:pPr>
        <w:pStyle w:val="BodyText"/>
        <w:numPr>
          <w:ilvl w:val="0"/>
          <w:numId w:val="2"/>
        </w:numPr>
        <w:rPr>
          <w:rFonts w:cs="Arial"/>
        </w:rPr>
      </w:pPr>
      <w:r w:rsidRPr="00D224DA">
        <w:rPr>
          <w:rFonts w:cs="Arial"/>
        </w:rPr>
        <w:t>Dostawca – umożliwia ograniczenie danych dla wybranego dostawcy/ów</w:t>
      </w:r>
    </w:p>
    <w:p w14:paraId="6B15EE69" w14:textId="77777777" w:rsidR="00FB349F" w:rsidRPr="00D224DA" w:rsidRDefault="00FB349F" w:rsidP="00FB349F">
      <w:pPr>
        <w:pStyle w:val="BodyText"/>
        <w:numPr>
          <w:ilvl w:val="0"/>
          <w:numId w:val="2"/>
        </w:numPr>
        <w:rPr>
          <w:rFonts w:cs="Arial"/>
        </w:rPr>
      </w:pPr>
      <w:r w:rsidRPr="00D224DA">
        <w:rPr>
          <w:rFonts w:cs="Arial"/>
        </w:rPr>
        <w:t>Możliwość wyboru zakresu (od – do) numerów dokumentów, które mają zostać poddane analizie lub wykluczone</w:t>
      </w:r>
    </w:p>
    <w:p w14:paraId="43682768" w14:textId="77777777" w:rsidR="00FB349F" w:rsidRPr="00D224DA" w:rsidRDefault="00FB349F" w:rsidP="00FB349F">
      <w:pPr>
        <w:pStyle w:val="BodyText"/>
        <w:rPr>
          <w:rFonts w:cs="Arial"/>
        </w:rPr>
      </w:pPr>
    </w:p>
    <w:p w14:paraId="76703A2C" w14:textId="77777777" w:rsidR="00BF1CE3" w:rsidRDefault="00BF1CE3">
      <w:pPr>
        <w:spacing w:after="160" w:line="259" w:lineRule="auto"/>
        <w:jc w:val="left"/>
        <w:rPr>
          <w:rFonts w:cs="Arial"/>
          <w:b/>
        </w:rPr>
      </w:pPr>
      <w:r>
        <w:rPr>
          <w:rFonts w:cs="Arial"/>
          <w:b/>
        </w:rPr>
        <w:br w:type="page"/>
      </w:r>
    </w:p>
    <w:p w14:paraId="0DBCA4F7" w14:textId="15039271" w:rsidR="00FB349F" w:rsidRPr="00D224DA" w:rsidRDefault="00FB349F" w:rsidP="00BF1CE3">
      <w:pPr>
        <w:pStyle w:val="BodyText"/>
        <w:numPr>
          <w:ilvl w:val="0"/>
          <w:numId w:val="2"/>
        </w:numPr>
        <w:rPr>
          <w:rFonts w:cs="Arial"/>
          <w:b/>
        </w:rPr>
      </w:pPr>
      <w:r w:rsidRPr="00D224DA">
        <w:rPr>
          <w:rFonts w:cs="Arial"/>
          <w:b/>
        </w:rPr>
        <w:lastRenderedPageBreak/>
        <w:t>Faktury</w:t>
      </w:r>
    </w:p>
    <w:p w14:paraId="19114597" w14:textId="77777777" w:rsidR="00FB349F" w:rsidRPr="00D224DA" w:rsidRDefault="00FB349F" w:rsidP="00FB349F">
      <w:pPr>
        <w:pStyle w:val="BodyText"/>
        <w:jc w:val="center"/>
        <w:rPr>
          <w:b/>
        </w:rPr>
      </w:pPr>
      <w:r w:rsidRPr="00B67373">
        <w:rPr>
          <w:noProof/>
        </w:rPr>
        <w:t xml:space="preserve"> </w:t>
      </w:r>
      <w:r w:rsidRPr="00B67373">
        <w:rPr>
          <w:b/>
          <w:noProof/>
        </w:rPr>
        <w:drawing>
          <wp:inline distT="0" distB="0" distL="0" distR="0" wp14:anchorId="06790A2D" wp14:editId="6C88141F">
            <wp:extent cx="5759450" cy="66376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6637655"/>
                    </a:xfrm>
                    <a:prstGeom prst="rect">
                      <a:avLst/>
                    </a:prstGeom>
                  </pic:spPr>
                </pic:pic>
              </a:graphicData>
            </a:graphic>
          </wp:inline>
        </w:drawing>
      </w:r>
    </w:p>
    <w:p w14:paraId="46A76BA0" w14:textId="77777777" w:rsidR="00FB349F" w:rsidRPr="00D224DA" w:rsidRDefault="00FB349F" w:rsidP="00FB349F">
      <w:pPr>
        <w:pStyle w:val="BodyText"/>
        <w:numPr>
          <w:ilvl w:val="0"/>
          <w:numId w:val="3"/>
        </w:numPr>
        <w:rPr>
          <w:rFonts w:cs="Arial"/>
        </w:rPr>
      </w:pPr>
      <w:r w:rsidRPr="00D224DA">
        <w:rPr>
          <w:rFonts w:cs="Arial"/>
        </w:rPr>
        <w:t>Dokonujemy wyboru czy chcemy przeprowadzać analizę po Dacie księgowania, Dacie VAT, czy Dacie dokumentu (możliwość sprecyzowania przedziałów czasowych od – do); Data Vat jest to data deklaracji podatkowej</w:t>
      </w:r>
    </w:p>
    <w:p w14:paraId="1FD8B4B1" w14:textId="77777777" w:rsidR="00FB349F" w:rsidRPr="00D224DA" w:rsidRDefault="00FB349F" w:rsidP="00FB349F">
      <w:pPr>
        <w:pStyle w:val="BodyText"/>
        <w:numPr>
          <w:ilvl w:val="0"/>
          <w:numId w:val="3"/>
        </w:numPr>
        <w:rPr>
          <w:rFonts w:cs="Arial"/>
        </w:rPr>
      </w:pPr>
      <w:r w:rsidRPr="00D224DA">
        <w:rPr>
          <w:rFonts w:cs="Arial"/>
        </w:rPr>
        <w:t xml:space="preserve">Waluta – umożliwia określenie kodu waluty, w referencji do której chcemy wygenerować plik JPK </w:t>
      </w:r>
    </w:p>
    <w:p w14:paraId="57989C6D" w14:textId="77777777" w:rsidR="00FB349F" w:rsidRPr="00D224DA" w:rsidRDefault="00FB349F" w:rsidP="00FB349F">
      <w:pPr>
        <w:numPr>
          <w:ilvl w:val="0"/>
          <w:numId w:val="3"/>
        </w:numPr>
        <w:spacing w:after="120"/>
        <w:rPr>
          <w:rFonts w:cs="Arial"/>
        </w:rPr>
      </w:pPr>
      <w:r w:rsidRPr="00D224DA">
        <w:rPr>
          <w:rFonts w:cs="Arial"/>
        </w:rPr>
        <w:t>Faktury sprzedaży - (domyślnie zaznaczone) – umożliwia prezentację/ wygenerowanie danych dla faktur sprzedaży</w:t>
      </w:r>
    </w:p>
    <w:p w14:paraId="14B5EF4C" w14:textId="77777777" w:rsidR="00FB349F" w:rsidRPr="00D224DA" w:rsidRDefault="00FB349F" w:rsidP="00FB349F">
      <w:pPr>
        <w:numPr>
          <w:ilvl w:val="0"/>
          <w:numId w:val="3"/>
        </w:numPr>
        <w:spacing w:after="120"/>
        <w:ind w:left="714" w:hanging="357"/>
        <w:rPr>
          <w:rFonts w:cs="Arial"/>
        </w:rPr>
      </w:pPr>
      <w:r w:rsidRPr="00D224DA">
        <w:rPr>
          <w:rFonts w:cs="Arial"/>
        </w:rPr>
        <w:t xml:space="preserve">Faktury zakupu - (domyślnie </w:t>
      </w:r>
      <w:r>
        <w:rPr>
          <w:rFonts w:cs="Arial"/>
        </w:rPr>
        <w:t>odz</w:t>
      </w:r>
      <w:r w:rsidRPr="00D224DA">
        <w:rPr>
          <w:rFonts w:cs="Arial"/>
        </w:rPr>
        <w:t>naczone</w:t>
      </w:r>
      <w:r>
        <w:rPr>
          <w:rFonts w:cs="Arial"/>
        </w:rPr>
        <w:t xml:space="preserve"> lub ukryte</w:t>
      </w:r>
      <w:r w:rsidRPr="00D224DA">
        <w:rPr>
          <w:rFonts w:cs="Arial"/>
        </w:rPr>
        <w:t>) – umożliwia prezentację/ wygenerowanie danych dla faktur zakupu</w:t>
      </w:r>
    </w:p>
    <w:p w14:paraId="22A9E717" w14:textId="77777777" w:rsidR="00FB349F" w:rsidRDefault="00FB349F" w:rsidP="00FB349F">
      <w:pPr>
        <w:pStyle w:val="BodyText"/>
        <w:numPr>
          <w:ilvl w:val="0"/>
          <w:numId w:val="3"/>
        </w:numPr>
        <w:ind w:left="714" w:hanging="357"/>
        <w:rPr>
          <w:rFonts w:cs="Arial"/>
        </w:rPr>
      </w:pPr>
      <w:r w:rsidRPr="00D224DA">
        <w:rPr>
          <w:rFonts w:cs="Arial"/>
        </w:rPr>
        <w:lastRenderedPageBreak/>
        <w:t>Możliwość wyboru warunkowej zmiany znaku dla faktur sprzedaży</w:t>
      </w:r>
    </w:p>
    <w:p w14:paraId="6B1324D6" w14:textId="77777777" w:rsidR="00FB349F" w:rsidRPr="00D224DA" w:rsidRDefault="00FB349F" w:rsidP="00FB349F">
      <w:pPr>
        <w:pStyle w:val="BodyText"/>
        <w:numPr>
          <w:ilvl w:val="0"/>
          <w:numId w:val="3"/>
        </w:numPr>
        <w:ind w:left="714" w:hanging="357"/>
        <w:rPr>
          <w:rFonts w:cs="Arial"/>
        </w:rPr>
      </w:pPr>
      <w:r>
        <w:rPr>
          <w:rFonts w:cs="Arial"/>
        </w:rPr>
        <w:t>Możliwość usunięcia z pliku wynikowego zagranicznych numerów rejestracji podatkowej (NIP – pominięcie &lt;&gt; PL)</w:t>
      </w:r>
    </w:p>
    <w:p w14:paraId="58790A85" w14:textId="77777777" w:rsidR="00FB349F" w:rsidRPr="00D224DA" w:rsidRDefault="00FB349F" w:rsidP="00FB349F">
      <w:pPr>
        <w:pStyle w:val="BodyText"/>
        <w:numPr>
          <w:ilvl w:val="0"/>
          <w:numId w:val="3"/>
        </w:numPr>
        <w:ind w:left="714" w:hanging="357"/>
        <w:rPr>
          <w:rFonts w:cs="Arial"/>
        </w:rPr>
      </w:pPr>
      <w:r w:rsidRPr="00D224DA">
        <w:rPr>
          <w:rFonts w:cs="Arial"/>
        </w:rPr>
        <w:t>Dla Faktur Sprzedażowych - określamy Rodzaj/Rodzaje dokumentów FI i Rodzaj/Rodzaje faktur SD – również korygujące</w:t>
      </w:r>
    </w:p>
    <w:p w14:paraId="369575FF" w14:textId="77777777" w:rsidR="00FB349F" w:rsidRPr="00D224DA" w:rsidRDefault="00FB349F" w:rsidP="00FB349F">
      <w:pPr>
        <w:numPr>
          <w:ilvl w:val="0"/>
          <w:numId w:val="3"/>
        </w:numPr>
        <w:spacing w:after="120"/>
        <w:rPr>
          <w:rFonts w:cs="Arial"/>
        </w:rPr>
      </w:pPr>
      <w:r w:rsidRPr="00D224DA">
        <w:rPr>
          <w:rFonts w:cs="Arial"/>
        </w:rPr>
        <w:t>Dokumenty FI są nadrzędne nad fakturami SD</w:t>
      </w:r>
      <w:r w:rsidRPr="00D224DA">
        <w:t xml:space="preserve"> (</w:t>
      </w:r>
      <w:r w:rsidRPr="00D224DA">
        <w:rPr>
          <w:rFonts w:cs="Arial"/>
        </w:rPr>
        <w:t>w pierwszej kolejności są zaczytywane dokumenty z obszaru FI). Program sprawdza czy w systemie znajdują się faktury FI, gdy ich brakuje stara się zaciągnąć dane z dokumentów SD (na tyle na ile jest to możliwe)</w:t>
      </w:r>
    </w:p>
    <w:p w14:paraId="1EDC7DC6" w14:textId="77777777" w:rsidR="00FB349F" w:rsidRPr="00D224DA" w:rsidRDefault="00FB349F" w:rsidP="00FB349F">
      <w:pPr>
        <w:numPr>
          <w:ilvl w:val="0"/>
          <w:numId w:val="3"/>
        </w:numPr>
        <w:spacing w:after="120"/>
        <w:ind w:left="714" w:hanging="357"/>
        <w:rPr>
          <w:rFonts w:cs="Arial"/>
        </w:rPr>
      </w:pPr>
      <w:r w:rsidRPr="00D224DA">
        <w:rPr>
          <w:rFonts w:cs="Arial"/>
        </w:rPr>
        <w:t>Określamy warunki cenowe dotyczące naliczania ceny podstawowej oraz podatku – program odczytuje który warunek cenowy podstawy jest aktualny. Wymagane jest określenia obydwu warunków w celu prawidłowej kalkulacji rabatów i przedpłat</w:t>
      </w:r>
    </w:p>
    <w:p w14:paraId="0A190E6C" w14:textId="77777777" w:rsidR="00FB349F" w:rsidRPr="00D224DA" w:rsidRDefault="00FB349F" w:rsidP="00FB349F">
      <w:pPr>
        <w:pStyle w:val="BodyText"/>
        <w:numPr>
          <w:ilvl w:val="0"/>
          <w:numId w:val="3"/>
        </w:numPr>
        <w:ind w:left="714" w:hanging="357"/>
        <w:rPr>
          <w:rFonts w:cs="Arial"/>
        </w:rPr>
      </w:pPr>
      <w:r w:rsidRPr="00D224DA">
        <w:rPr>
          <w:rFonts w:cs="Arial"/>
        </w:rPr>
        <w:t>Dla każdej Stawki VAT, określamy Kod Podatku VAT (podobnie jak w przypadku Ewidencji zakupu i sprzedaży VAT)</w:t>
      </w:r>
    </w:p>
    <w:p w14:paraId="7E4AFDA7" w14:textId="77777777" w:rsidR="00FB349F" w:rsidRPr="00D224DA" w:rsidRDefault="00FB349F" w:rsidP="00FB349F">
      <w:pPr>
        <w:pStyle w:val="BodyText"/>
        <w:numPr>
          <w:ilvl w:val="0"/>
          <w:numId w:val="3"/>
        </w:numPr>
        <w:rPr>
          <w:rFonts w:cs="Arial"/>
        </w:rPr>
      </w:pPr>
      <w:r w:rsidRPr="00D224DA">
        <w:rPr>
          <w:rFonts w:cs="Arial"/>
        </w:rPr>
        <w:t>Odbiorca – umożliwia ograniczenie danych dla wybranego odbiorcy/ów</w:t>
      </w:r>
    </w:p>
    <w:p w14:paraId="1DF1E742" w14:textId="77777777" w:rsidR="00FB349F" w:rsidRPr="00D224DA" w:rsidRDefault="00FB349F" w:rsidP="00FB349F">
      <w:pPr>
        <w:pStyle w:val="BodyText"/>
        <w:numPr>
          <w:ilvl w:val="0"/>
          <w:numId w:val="3"/>
        </w:numPr>
        <w:rPr>
          <w:rFonts w:cs="Arial"/>
        </w:rPr>
      </w:pPr>
      <w:r w:rsidRPr="00D224DA">
        <w:rPr>
          <w:rFonts w:cs="Arial"/>
        </w:rPr>
        <w:t>Dostawca – umożliwia ograniczenie danych dla wybranego dostawcy/ów</w:t>
      </w:r>
    </w:p>
    <w:p w14:paraId="64417E8E" w14:textId="77777777" w:rsidR="00FB349F" w:rsidRPr="00D224DA" w:rsidRDefault="00FB349F" w:rsidP="00FB349F">
      <w:pPr>
        <w:pStyle w:val="BodyText"/>
        <w:numPr>
          <w:ilvl w:val="0"/>
          <w:numId w:val="3"/>
        </w:numPr>
        <w:ind w:left="714" w:hanging="357"/>
        <w:rPr>
          <w:rFonts w:cs="Arial"/>
          <w:b/>
        </w:rPr>
      </w:pPr>
      <w:r w:rsidRPr="00D224DA">
        <w:rPr>
          <w:rFonts w:cs="Arial"/>
        </w:rPr>
        <w:t xml:space="preserve">Odwrotne obciążenie – poprzez wprowadzenie Kodu Podatku VAT w polu Rezerwa 1 lub Rezerwa 2 i zaznaczenie odpowiedniego </w:t>
      </w:r>
      <w:proofErr w:type="spellStart"/>
      <w:r w:rsidRPr="00D224DA">
        <w:rPr>
          <w:rFonts w:cs="Arial"/>
        </w:rPr>
        <w:t>checkboxu</w:t>
      </w:r>
      <w:proofErr w:type="spellEnd"/>
      <w:r w:rsidRPr="00D224DA">
        <w:rPr>
          <w:rFonts w:cs="Arial"/>
        </w:rPr>
        <w:t xml:space="preserve"> ‘Odwrotne obciążenie’, wszystkie dokumenty posiadające wybrany kod podatku (wprowadzony w odpowiednim polu Rezerwa) w wynikowym pliku zostaną oznaczone symbolem ‘</w:t>
      </w:r>
      <w:proofErr w:type="spellStart"/>
      <w:r w:rsidRPr="00D224DA">
        <w:rPr>
          <w:rFonts w:cs="Arial"/>
        </w:rPr>
        <w:t>Oo</w:t>
      </w:r>
      <w:proofErr w:type="spellEnd"/>
      <w:r w:rsidRPr="00D224DA">
        <w:rPr>
          <w:rFonts w:cs="Arial"/>
        </w:rPr>
        <w:t>’ (odwrotne obciążenie) i zostaną dla nich dodatkowo przedstawione Kwoty netto i podatku dotyczące odwrotnego obciążenia</w:t>
      </w:r>
    </w:p>
    <w:p w14:paraId="3FA0F48A" w14:textId="77777777" w:rsidR="00FB349F" w:rsidRDefault="00FB349F" w:rsidP="00FB349F">
      <w:pPr>
        <w:pStyle w:val="BodyText"/>
        <w:numPr>
          <w:ilvl w:val="0"/>
          <w:numId w:val="3"/>
        </w:numPr>
        <w:rPr>
          <w:rFonts w:cs="Arial"/>
        </w:rPr>
      </w:pPr>
      <w:r w:rsidRPr="00D224DA">
        <w:rPr>
          <w:rFonts w:cs="Arial"/>
        </w:rPr>
        <w:t>Możliwość wyboru zakresu (od – do) numerów dokumentów, które mają zostać poddane analizie</w:t>
      </w:r>
    </w:p>
    <w:p w14:paraId="1CD21BA4" w14:textId="77777777" w:rsidR="00FB349F" w:rsidRPr="00D224DA" w:rsidRDefault="00FB349F" w:rsidP="00FB349F">
      <w:pPr>
        <w:pStyle w:val="BodyText"/>
        <w:ind w:left="360"/>
        <w:rPr>
          <w:rFonts w:cs="Arial"/>
        </w:rPr>
      </w:pPr>
    </w:p>
    <w:p w14:paraId="437B1D52" w14:textId="3C804930" w:rsidR="00FB349F" w:rsidRDefault="00FB349F" w:rsidP="00BF1CE3">
      <w:pPr>
        <w:pStyle w:val="BodyText"/>
        <w:numPr>
          <w:ilvl w:val="0"/>
          <w:numId w:val="3"/>
        </w:numPr>
        <w:rPr>
          <w:rFonts w:cs="Arial"/>
          <w:b/>
        </w:rPr>
      </w:pPr>
      <w:r w:rsidRPr="00D224DA">
        <w:rPr>
          <w:rFonts w:cs="Arial"/>
          <w:b/>
        </w:rPr>
        <w:t>Podatkowa księga przychodów i rozchodów</w:t>
      </w:r>
    </w:p>
    <w:p w14:paraId="6520BC36" w14:textId="77777777" w:rsidR="00FB349F" w:rsidRPr="003905CE" w:rsidRDefault="00FB349F" w:rsidP="00FB349F">
      <w:pPr>
        <w:pStyle w:val="BodyText"/>
        <w:rPr>
          <w:rFonts w:cs="Arial"/>
        </w:rPr>
      </w:pPr>
      <w:r>
        <w:rPr>
          <w:rFonts w:cs="Arial"/>
        </w:rPr>
        <w:t>Struktura wymaga dostosowań programistycznych w celu prawidłowego działania.</w:t>
      </w:r>
    </w:p>
    <w:p w14:paraId="33E15343" w14:textId="77777777" w:rsidR="00FB349F" w:rsidRPr="00D224DA" w:rsidRDefault="00FB349F" w:rsidP="00FB349F">
      <w:pPr>
        <w:rPr>
          <w:b/>
        </w:rPr>
      </w:pPr>
    </w:p>
    <w:p w14:paraId="6643FD8A" w14:textId="77777777" w:rsidR="00FB349F" w:rsidRPr="00D224DA" w:rsidRDefault="00FB349F" w:rsidP="00FB349F">
      <w:pPr>
        <w:pStyle w:val="BodyText"/>
      </w:pPr>
      <w:r w:rsidRPr="00D224DA">
        <w:rPr>
          <w:noProof/>
        </w:rPr>
        <w:drawing>
          <wp:inline distT="0" distB="0" distL="0" distR="0" wp14:anchorId="3B78D6CF" wp14:editId="25D58C42">
            <wp:extent cx="4922520" cy="2689860"/>
            <wp:effectExtent l="0" t="0" r="0" b="0"/>
            <wp:docPr id="25" name="Picture 25" descr="PL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L_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22520" cy="2689860"/>
                    </a:xfrm>
                    <a:prstGeom prst="rect">
                      <a:avLst/>
                    </a:prstGeom>
                    <a:noFill/>
                    <a:ln>
                      <a:noFill/>
                    </a:ln>
                  </pic:spPr>
                </pic:pic>
              </a:graphicData>
            </a:graphic>
          </wp:inline>
        </w:drawing>
      </w:r>
    </w:p>
    <w:p w14:paraId="59628CEB" w14:textId="77777777" w:rsidR="00FB349F" w:rsidRPr="00D224DA" w:rsidRDefault="00FB349F" w:rsidP="00FB349F">
      <w:pPr>
        <w:pStyle w:val="BodyText"/>
        <w:ind w:left="720"/>
      </w:pPr>
    </w:p>
    <w:p w14:paraId="34C501E4" w14:textId="77777777" w:rsidR="00FB349F" w:rsidRPr="00D224DA" w:rsidRDefault="00FB349F" w:rsidP="00FB349F">
      <w:pPr>
        <w:pStyle w:val="BodyText"/>
        <w:numPr>
          <w:ilvl w:val="0"/>
          <w:numId w:val="3"/>
        </w:numPr>
        <w:rPr>
          <w:rFonts w:cs="Arial"/>
        </w:rPr>
      </w:pPr>
      <w:r w:rsidRPr="00D224DA">
        <w:rPr>
          <w:rFonts w:cs="Arial"/>
        </w:rPr>
        <w:t>Określamy Rodzaj/Rodzaje dokumentów</w:t>
      </w:r>
    </w:p>
    <w:p w14:paraId="04E65E99" w14:textId="77777777" w:rsidR="00FB349F" w:rsidRPr="00D224DA" w:rsidRDefault="00FB349F" w:rsidP="00FB349F">
      <w:pPr>
        <w:pStyle w:val="BodyText"/>
        <w:ind w:left="720"/>
        <w:rPr>
          <w:rFonts w:cs="Arial"/>
        </w:rPr>
      </w:pPr>
    </w:p>
    <w:p w14:paraId="14C7D419" w14:textId="50D03E71" w:rsidR="00FB349F" w:rsidRDefault="00FB349F" w:rsidP="00BF1CE3">
      <w:pPr>
        <w:pStyle w:val="BodyText"/>
        <w:numPr>
          <w:ilvl w:val="0"/>
          <w:numId w:val="3"/>
        </w:numPr>
        <w:rPr>
          <w:rFonts w:cs="Arial"/>
          <w:b/>
        </w:rPr>
      </w:pPr>
      <w:r w:rsidRPr="00D224DA">
        <w:rPr>
          <w:rFonts w:cs="Arial"/>
          <w:b/>
        </w:rPr>
        <w:t xml:space="preserve">Ewidencja przychodów </w:t>
      </w:r>
    </w:p>
    <w:p w14:paraId="5120859E" w14:textId="77777777" w:rsidR="00FB349F" w:rsidRPr="003905CE" w:rsidRDefault="00FB349F" w:rsidP="00FB349F">
      <w:pPr>
        <w:pStyle w:val="BodyText"/>
        <w:rPr>
          <w:rFonts w:cs="Arial"/>
        </w:rPr>
      </w:pPr>
      <w:r>
        <w:rPr>
          <w:rFonts w:cs="Arial"/>
        </w:rPr>
        <w:t>Struktura wymaga dostosowań programistycznych w celu prawidłowego działania.</w:t>
      </w:r>
    </w:p>
    <w:p w14:paraId="67B2E3A0" w14:textId="77777777" w:rsidR="00FB349F" w:rsidRPr="00D224DA" w:rsidRDefault="00FB349F" w:rsidP="00FB349F">
      <w:pPr>
        <w:pStyle w:val="BodyText"/>
        <w:rPr>
          <w:b/>
        </w:rPr>
      </w:pPr>
      <w:r w:rsidRPr="00D224DA">
        <w:rPr>
          <w:b/>
          <w:noProof/>
        </w:rPr>
        <w:drawing>
          <wp:inline distT="0" distB="0" distL="0" distR="0" wp14:anchorId="0C727747" wp14:editId="1E569438">
            <wp:extent cx="4861560" cy="2575560"/>
            <wp:effectExtent l="0" t="0" r="0" b="0"/>
            <wp:docPr id="26" name="Picture 26" descr="PL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L_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61560" cy="2575560"/>
                    </a:xfrm>
                    <a:prstGeom prst="rect">
                      <a:avLst/>
                    </a:prstGeom>
                    <a:noFill/>
                    <a:ln>
                      <a:noFill/>
                    </a:ln>
                  </pic:spPr>
                </pic:pic>
              </a:graphicData>
            </a:graphic>
          </wp:inline>
        </w:drawing>
      </w:r>
    </w:p>
    <w:p w14:paraId="54D35A2C" w14:textId="77777777" w:rsidR="00FB349F" w:rsidRPr="00D224DA" w:rsidRDefault="00FB349F" w:rsidP="00FB349F">
      <w:pPr>
        <w:pStyle w:val="BodyText"/>
        <w:rPr>
          <w:b/>
        </w:rPr>
      </w:pPr>
    </w:p>
    <w:p w14:paraId="4B373D26" w14:textId="77777777" w:rsidR="00FB349F" w:rsidRPr="00D224DA" w:rsidRDefault="00FB349F" w:rsidP="00FB349F">
      <w:pPr>
        <w:pStyle w:val="BodyText"/>
        <w:numPr>
          <w:ilvl w:val="0"/>
          <w:numId w:val="3"/>
        </w:numPr>
        <w:rPr>
          <w:rFonts w:cs="Arial"/>
        </w:rPr>
      </w:pPr>
      <w:r w:rsidRPr="00D224DA">
        <w:rPr>
          <w:rFonts w:cs="Arial"/>
        </w:rPr>
        <w:t>Określamy Rodzaj/Rodzaje dokumentów</w:t>
      </w:r>
    </w:p>
    <w:p w14:paraId="2131BB9D" w14:textId="77777777" w:rsidR="00FB349F" w:rsidRPr="00D224DA" w:rsidRDefault="00FB349F" w:rsidP="00FB349F">
      <w:pPr>
        <w:pStyle w:val="BodyText"/>
        <w:rPr>
          <w:rFonts w:cs="Arial"/>
          <w:b/>
        </w:rPr>
      </w:pPr>
    </w:p>
    <w:p w14:paraId="0BF74397" w14:textId="77777777" w:rsidR="00FB349F" w:rsidRPr="00D224DA" w:rsidRDefault="00FB349F" w:rsidP="00FB349F">
      <w:pPr>
        <w:pStyle w:val="BodyText"/>
        <w:rPr>
          <w:rFonts w:cs="Arial"/>
          <w:b/>
        </w:rPr>
      </w:pPr>
    </w:p>
    <w:p w14:paraId="27E8AB42" w14:textId="77777777" w:rsidR="00FB349F" w:rsidRPr="00D224DA" w:rsidRDefault="00FB349F" w:rsidP="00FB349F">
      <w:pPr>
        <w:pStyle w:val="BodyText"/>
        <w:rPr>
          <w:rFonts w:cs="Arial"/>
          <w:b/>
        </w:rPr>
      </w:pPr>
      <w:r w:rsidRPr="00D224DA">
        <w:rPr>
          <w:rFonts w:cs="Arial"/>
          <w:b/>
        </w:rPr>
        <w:t>Po wyborze pliku JPK (zakładki), dla którego chcemy przeprowadzić Analizę dokumentów i określeniu odpowiednich parametrów:</w:t>
      </w:r>
    </w:p>
    <w:p w14:paraId="23FECDAF" w14:textId="77777777" w:rsidR="00FB349F" w:rsidRPr="00D224DA" w:rsidRDefault="00FB349F" w:rsidP="00FB349F">
      <w:pPr>
        <w:pStyle w:val="BodyText"/>
        <w:rPr>
          <w:rFonts w:cs="Arial"/>
        </w:rPr>
      </w:pPr>
      <w:r w:rsidRPr="00D224DA">
        <w:rPr>
          <w:rFonts w:cs="Arial"/>
          <w:b/>
        </w:rPr>
        <w:t>Wciśnij:</w:t>
      </w:r>
      <w:r w:rsidRPr="00D224DA">
        <w:rPr>
          <w:rFonts w:cs="Arial"/>
        </w:rPr>
        <w:t xml:space="preserve"> F8 Wykonanie (lub wybierz ikonę Wykonania)</w:t>
      </w:r>
    </w:p>
    <w:p w14:paraId="012569BA" w14:textId="77777777" w:rsidR="00FB349F" w:rsidRPr="00D224DA" w:rsidRDefault="00FB349F" w:rsidP="00FB349F">
      <w:pPr>
        <w:rPr>
          <w:rStyle w:val="IntenseEmphasis"/>
        </w:rPr>
      </w:pPr>
      <w:r w:rsidRPr="00D224DA">
        <w:rPr>
          <w:rStyle w:val="IntenseEmphasis"/>
        </w:rPr>
        <w:br w:type="page"/>
      </w:r>
    </w:p>
    <w:p w14:paraId="1355AC10" w14:textId="77777777" w:rsidR="00FB349F" w:rsidRPr="00D224DA" w:rsidRDefault="00FB349F" w:rsidP="00FB349F">
      <w:pPr>
        <w:pStyle w:val="Heading2"/>
      </w:pPr>
      <w:bookmarkStart w:id="10" w:name="_Toc527457675"/>
      <w:r>
        <w:lastRenderedPageBreak/>
        <w:t>Analiza dokumentów</w:t>
      </w:r>
      <w:bookmarkEnd w:id="10"/>
    </w:p>
    <w:p w14:paraId="58B68AB9" w14:textId="77777777" w:rsidR="00FB349F" w:rsidRPr="00D224DA" w:rsidRDefault="00FB349F" w:rsidP="00FB349F">
      <w:pPr>
        <w:rPr>
          <w:rStyle w:val="IntenseEmphasi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859"/>
      </w:tblGrid>
      <w:tr w:rsidR="00FB349F" w:rsidRPr="00D224DA" w14:paraId="0C83A328" w14:textId="77777777" w:rsidTr="005910DE">
        <w:tc>
          <w:tcPr>
            <w:tcW w:w="2201" w:type="dxa"/>
            <w:shd w:val="clear" w:color="auto" w:fill="D9D9D9"/>
          </w:tcPr>
          <w:p w14:paraId="628E4F93" w14:textId="77777777" w:rsidR="00FB349F" w:rsidRPr="00D224DA" w:rsidRDefault="00FB349F" w:rsidP="00BE4516">
            <w:pPr>
              <w:rPr>
                <w:rFonts w:cs="Arial"/>
                <w:b/>
                <w:szCs w:val="22"/>
              </w:rPr>
            </w:pPr>
            <w:r w:rsidRPr="00D224DA">
              <w:rPr>
                <w:rFonts w:cs="Arial"/>
                <w:b/>
                <w:szCs w:val="22"/>
              </w:rPr>
              <w:t>ID transakcji</w:t>
            </w:r>
          </w:p>
        </w:tc>
        <w:tc>
          <w:tcPr>
            <w:tcW w:w="6859" w:type="dxa"/>
            <w:shd w:val="clear" w:color="auto" w:fill="D9D9D9"/>
          </w:tcPr>
          <w:p w14:paraId="088FB79C" w14:textId="77777777" w:rsidR="00FB349F" w:rsidRPr="00D224DA" w:rsidRDefault="00FB349F" w:rsidP="00BE4516">
            <w:pPr>
              <w:rPr>
                <w:rFonts w:cs="Arial"/>
                <w:b/>
                <w:szCs w:val="22"/>
              </w:rPr>
            </w:pPr>
            <w:r w:rsidRPr="00D224DA">
              <w:rPr>
                <w:rFonts w:cs="Arial"/>
                <w:b/>
                <w:szCs w:val="22"/>
              </w:rPr>
              <w:t>Opis transakcji</w:t>
            </w:r>
          </w:p>
        </w:tc>
      </w:tr>
      <w:tr w:rsidR="00FB349F" w:rsidRPr="00D224DA" w14:paraId="117E5D7C" w14:textId="77777777" w:rsidTr="005910DE">
        <w:tc>
          <w:tcPr>
            <w:tcW w:w="2201" w:type="dxa"/>
            <w:shd w:val="clear" w:color="auto" w:fill="auto"/>
          </w:tcPr>
          <w:p w14:paraId="3116F3F3" w14:textId="77777777" w:rsidR="00FB349F" w:rsidRPr="00D224DA" w:rsidRDefault="00FB349F" w:rsidP="00BE4516">
            <w:pPr>
              <w:rPr>
                <w:rFonts w:cs="Arial"/>
                <w:szCs w:val="22"/>
              </w:rPr>
            </w:pPr>
            <w:r w:rsidRPr="00D224DA">
              <w:rPr>
                <w:rFonts w:cs="Arial"/>
                <w:szCs w:val="22"/>
              </w:rPr>
              <w:t>/BCC/JPK</w:t>
            </w:r>
          </w:p>
        </w:tc>
        <w:tc>
          <w:tcPr>
            <w:tcW w:w="6859" w:type="dxa"/>
            <w:shd w:val="clear" w:color="auto" w:fill="auto"/>
          </w:tcPr>
          <w:p w14:paraId="58997084" w14:textId="77777777" w:rsidR="00FB349F" w:rsidRPr="00D224DA" w:rsidRDefault="00FB349F" w:rsidP="00BE4516">
            <w:pPr>
              <w:rPr>
                <w:rFonts w:cs="Arial"/>
                <w:szCs w:val="22"/>
              </w:rPr>
            </w:pPr>
            <w:r w:rsidRPr="00D224DA">
              <w:rPr>
                <w:rFonts w:cs="Arial"/>
                <w:szCs w:val="22"/>
              </w:rPr>
              <w:t>Pliki JPK – generowanie pojedyncze</w:t>
            </w:r>
          </w:p>
        </w:tc>
      </w:tr>
    </w:tbl>
    <w:p w14:paraId="37D5163E" w14:textId="77777777" w:rsidR="00FB349F" w:rsidRPr="00D224DA" w:rsidRDefault="00FB349F" w:rsidP="00FB349F">
      <w:pPr>
        <w:rPr>
          <w:rStyle w:val="IntenseEmphasis"/>
        </w:rPr>
      </w:pPr>
    </w:p>
    <w:p w14:paraId="6FAD585B" w14:textId="77777777" w:rsidR="00A72D42" w:rsidRDefault="00A72D42" w:rsidP="005910DE">
      <w:pPr>
        <w:rPr>
          <w:rStyle w:val="IntenseEmphasis"/>
        </w:rPr>
      </w:pPr>
    </w:p>
    <w:p w14:paraId="1770E842" w14:textId="77777777" w:rsidR="005910DE" w:rsidRPr="00D224DA" w:rsidRDefault="005910DE" w:rsidP="00FB349F">
      <w:pPr>
        <w:rPr>
          <w:rStyle w:val="IntenseEmphasis"/>
        </w:rPr>
      </w:pPr>
    </w:p>
    <w:p w14:paraId="4E5D4C32" w14:textId="77777777" w:rsidR="00FB349F" w:rsidRPr="00D224DA" w:rsidRDefault="00FB349F" w:rsidP="00FB349F">
      <w:pPr>
        <w:rPr>
          <w:rStyle w:val="IntenseEmphasis"/>
        </w:rPr>
      </w:pPr>
      <w:r w:rsidRPr="00D224DA">
        <w:rPr>
          <w:rStyle w:val="IntenseEmphasis"/>
          <w:noProof/>
        </w:rPr>
        <w:drawing>
          <wp:inline distT="0" distB="0" distL="0" distR="0" wp14:anchorId="7A80EF5F" wp14:editId="3F6C1735">
            <wp:extent cx="5760720" cy="2903220"/>
            <wp:effectExtent l="0" t="0" r="0" b="0"/>
            <wp:docPr id="27" name="Picture 27" descr="P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L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903220"/>
                    </a:xfrm>
                    <a:prstGeom prst="rect">
                      <a:avLst/>
                    </a:prstGeom>
                    <a:noFill/>
                    <a:ln>
                      <a:noFill/>
                    </a:ln>
                  </pic:spPr>
                </pic:pic>
              </a:graphicData>
            </a:graphic>
          </wp:inline>
        </w:drawing>
      </w:r>
    </w:p>
    <w:p w14:paraId="6C40FFFD" w14:textId="77777777" w:rsidR="00FB349F" w:rsidRPr="00D224DA" w:rsidRDefault="00FB349F" w:rsidP="00FB349F">
      <w:pPr>
        <w:rPr>
          <w:rStyle w:val="IntenseEmphasis"/>
        </w:rPr>
      </w:pPr>
    </w:p>
    <w:p w14:paraId="14A98759" w14:textId="77777777" w:rsidR="00FB349F" w:rsidRPr="00D224DA" w:rsidRDefault="00FB349F" w:rsidP="00FB349F">
      <w:pPr>
        <w:rPr>
          <w:rStyle w:val="IntenseEmphasis"/>
        </w:rPr>
      </w:pPr>
    </w:p>
    <w:p w14:paraId="46BA0D51" w14:textId="77777777" w:rsidR="00FB349F" w:rsidRPr="00D224DA" w:rsidRDefault="00FB349F" w:rsidP="00FB349F">
      <w:pPr>
        <w:pStyle w:val="BodyText"/>
        <w:numPr>
          <w:ilvl w:val="0"/>
          <w:numId w:val="3"/>
        </w:numPr>
        <w:rPr>
          <w:rFonts w:cs="Arial"/>
        </w:rPr>
      </w:pPr>
      <w:r w:rsidRPr="00D224DA">
        <w:rPr>
          <w:rFonts w:cs="Arial"/>
        </w:rPr>
        <w:t xml:space="preserve">Po wybraniu Analizy dokumentów, mamy możliwość edycji danych </w:t>
      </w:r>
      <w:r>
        <w:rPr>
          <w:rFonts w:cs="Arial"/>
        </w:rPr>
        <w:t>adresowych</w:t>
      </w:r>
      <w:r w:rsidRPr="00D224DA">
        <w:rPr>
          <w:rFonts w:cs="Arial"/>
        </w:rPr>
        <w:t xml:space="preserve"> wybranej Jednostki Gospodarczej</w:t>
      </w:r>
    </w:p>
    <w:p w14:paraId="6A9DA7CD" w14:textId="440052C5" w:rsidR="00FB349F" w:rsidRPr="00D224DA" w:rsidRDefault="00FB349F" w:rsidP="00FB349F">
      <w:pPr>
        <w:pStyle w:val="BodyText"/>
        <w:numPr>
          <w:ilvl w:val="0"/>
          <w:numId w:val="3"/>
        </w:numPr>
        <w:rPr>
          <w:rFonts w:cs="Arial"/>
        </w:rPr>
      </w:pPr>
      <w:r w:rsidRPr="00D224DA">
        <w:rPr>
          <w:rFonts w:cs="Arial"/>
        </w:rPr>
        <w:t xml:space="preserve">W polu Urząd Skarbowy </w:t>
      </w:r>
      <w:r w:rsidR="00E90D9F">
        <w:rPr>
          <w:rFonts w:cs="Arial"/>
        </w:rPr>
        <w:t>wyświetla</w:t>
      </w:r>
      <w:r w:rsidRPr="00D224DA">
        <w:rPr>
          <w:rFonts w:cs="Arial"/>
        </w:rPr>
        <w:t xml:space="preserve"> kod odpowiedniego Urzędu Skarbowego</w:t>
      </w:r>
      <w:r>
        <w:rPr>
          <w:rFonts w:cs="Arial"/>
        </w:rPr>
        <w:t xml:space="preserve"> (istotne we wszystkich strukturach, poza VAT)</w:t>
      </w:r>
    </w:p>
    <w:p w14:paraId="3D3B5956" w14:textId="275C8FD9" w:rsidR="00FB349F" w:rsidRPr="00D224DA" w:rsidRDefault="00FB349F" w:rsidP="00FB349F">
      <w:pPr>
        <w:pStyle w:val="BodyText"/>
        <w:numPr>
          <w:ilvl w:val="0"/>
          <w:numId w:val="3"/>
        </w:numPr>
        <w:rPr>
          <w:rFonts w:cs="Arial"/>
        </w:rPr>
      </w:pPr>
      <w:r w:rsidRPr="00D224DA">
        <w:rPr>
          <w:rFonts w:cs="Arial"/>
        </w:rPr>
        <w:t xml:space="preserve">Korekta JPK – </w:t>
      </w:r>
      <w:r>
        <w:rPr>
          <w:rFonts w:cs="Arial"/>
        </w:rPr>
        <w:t xml:space="preserve">pole </w:t>
      </w:r>
      <w:r w:rsidR="009B5F89">
        <w:rPr>
          <w:rFonts w:cs="Arial"/>
        </w:rPr>
        <w:t>służące do rozróżnienia plików składanych po raz pierwszy od korekt.</w:t>
      </w:r>
    </w:p>
    <w:p w14:paraId="28DF075E" w14:textId="77777777" w:rsidR="00FB349F" w:rsidRPr="00D224DA" w:rsidRDefault="00FB349F" w:rsidP="00FB349F">
      <w:pPr>
        <w:pStyle w:val="BodyText"/>
        <w:numPr>
          <w:ilvl w:val="0"/>
          <w:numId w:val="3"/>
        </w:numPr>
        <w:rPr>
          <w:rFonts w:cs="Arial"/>
        </w:rPr>
      </w:pPr>
      <w:r w:rsidRPr="00D224DA">
        <w:rPr>
          <w:rFonts w:cs="Arial"/>
        </w:rPr>
        <w:t>W polu T. inf. wpisujemy komentarz służący do opisu generowanych/zapisywanych plików</w:t>
      </w:r>
    </w:p>
    <w:p w14:paraId="0F2A73CC" w14:textId="77777777" w:rsidR="00FB349F" w:rsidRPr="00D224DA" w:rsidRDefault="00FB349F" w:rsidP="00FB349F">
      <w:pPr>
        <w:pStyle w:val="BodyText"/>
        <w:ind w:left="720"/>
        <w:rPr>
          <w:rFonts w:cs="Arial"/>
        </w:rPr>
      </w:pPr>
    </w:p>
    <w:p w14:paraId="6AA919FF" w14:textId="77777777" w:rsidR="00FB349F" w:rsidRPr="00D224DA" w:rsidRDefault="00FB349F" w:rsidP="00FB349F">
      <w:pPr>
        <w:rPr>
          <w:rStyle w:val="IntenseEmphasis"/>
        </w:rPr>
      </w:pP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8"/>
        <w:gridCol w:w="3260"/>
        <w:gridCol w:w="2137"/>
        <w:gridCol w:w="2257"/>
      </w:tblGrid>
      <w:tr w:rsidR="00FB349F" w:rsidRPr="00D224DA" w14:paraId="048F8C21" w14:textId="77777777" w:rsidTr="004C3129">
        <w:trPr>
          <w:cantSplit/>
          <w:trHeight w:val="394"/>
        </w:trPr>
        <w:tc>
          <w:tcPr>
            <w:tcW w:w="1418" w:type="dxa"/>
            <w:shd w:val="pct10" w:color="auto" w:fill="auto"/>
          </w:tcPr>
          <w:p w14:paraId="74573103"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260" w:type="dxa"/>
            <w:shd w:val="pct10" w:color="auto" w:fill="auto"/>
          </w:tcPr>
          <w:p w14:paraId="50003713"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2137" w:type="dxa"/>
            <w:tcBorders>
              <w:bottom w:val="nil"/>
            </w:tcBorders>
            <w:shd w:val="pct10" w:color="auto" w:fill="auto"/>
          </w:tcPr>
          <w:p w14:paraId="334DBED3"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257" w:type="dxa"/>
            <w:tcBorders>
              <w:bottom w:val="nil"/>
            </w:tcBorders>
            <w:shd w:val="pct10" w:color="auto" w:fill="auto"/>
          </w:tcPr>
          <w:p w14:paraId="489E8635"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5DA116D7" w14:textId="77777777" w:rsidTr="004C3129">
        <w:trPr>
          <w:cantSplit/>
        </w:trPr>
        <w:tc>
          <w:tcPr>
            <w:tcW w:w="1418" w:type="dxa"/>
          </w:tcPr>
          <w:p w14:paraId="11FF7E8C" w14:textId="77777777" w:rsidR="00FB349F" w:rsidRPr="00D224DA" w:rsidRDefault="00FB349F" w:rsidP="00BE4516">
            <w:pPr>
              <w:pStyle w:val="BodyText"/>
              <w:rPr>
                <w:rFonts w:cs="Arial"/>
                <w:sz w:val="18"/>
                <w:szCs w:val="18"/>
              </w:rPr>
            </w:pPr>
            <w:r w:rsidRPr="00D224DA">
              <w:rPr>
                <w:rFonts w:cs="Arial"/>
                <w:sz w:val="18"/>
                <w:szCs w:val="18"/>
              </w:rPr>
              <w:t>Cofnij (F5)</w:t>
            </w:r>
          </w:p>
          <w:p w14:paraId="11A668F3" w14:textId="77777777" w:rsidR="00FB349F" w:rsidRPr="00D224DA" w:rsidRDefault="00FB349F" w:rsidP="00BE4516">
            <w:pPr>
              <w:pStyle w:val="BodyText"/>
              <w:rPr>
                <w:rFonts w:cs="Arial"/>
                <w:sz w:val="18"/>
                <w:szCs w:val="18"/>
              </w:rPr>
            </w:pPr>
          </w:p>
        </w:tc>
        <w:tc>
          <w:tcPr>
            <w:tcW w:w="3260" w:type="dxa"/>
          </w:tcPr>
          <w:p w14:paraId="3814EC93" w14:textId="77777777" w:rsidR="00FB349F" w:rsidRPr="00D224DA" w:rsidRDefault="00FB349F" w:rsidP="00BE4516">
            <w:pPr>
              <w:pStyle w:val="BodyText"/>
              <w:rPr>
                <w:rFonts w:cs="Arial"/>
                <w:sz w:val="18"/>
                <w:szCs w:val="18"/>
              </w:rPr>
            </w:pPr>
            <w:r>
              <w:rPr>
                <w:rFonts w:cs="Arial"/>
                <w:sz w:val="18"/>
                <w:szCs w:val="18"/>
              </w:rPr>
              <w:t>Powrót</w:t>
            </w:r>
            <w:r w:rsidRPr="00D224DA">
              <w:rPr>
                <w:rFonts w:cs="Arial"/>
                <w:sz w:val="18"/>
                <w:szCs w:val="18"/>
              </w:rPr>
              <w:t xml:space="preserve"> do ekranu selekcji.</w:t>
            </w:r>
          </w:p>
          <w:p w14:paraId="15C48305" w14:textId="77777777" w:rsidR="00FB349F" w:rsidRPr="00D224DA" w:rsidRDefault="00FB349F" w:rsidP="00BE4516">
            <w:pPr>
              <w:pStyle w:val="BodyText"/>
              <w:rPr>
                <w:rFonts w:cs="Arial"/>
                <w:sz w:val="18"/>
                <w:szCs w:val="18"/>
              </w:rPr>
            </w:pPr>
          </w:p>
        </w:tc>
        <w:tc>
          <w:tcPr>
            <w:tcW w:w="2137" w:type="dxa"/>
          </w:tcPr>
          <w:p w14:paraId="2EE31276"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2257" w:type="dxa"/>
          </w:tcPr>
          <w:p w14:paraId="584802D2"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0225F31F" w14:textId="77777777" w:rsidTr="004C3129">
        <w:trPr>
          <w:cantSplit/>
        </w:trPr>
        <w:tc>
          <w:tcPr>
            <w:tcW w:w="1418" w:type="dxa"/>
          </w:tcPr>
          <w:p w14:paraId="07F62D2C" w14:textId="77777777" w:rsidR="00FB349F" w:rsidRPr="00D224DA" w:rsidRDefault="00FB349F" w:rsidP="00BE4516">
            <w:pPr>
              <w:pStyle w:val="BodyText"/>
              <w:rPr>
                <w:rFonts w:cs="Arial"/>
                <w:sz w:val="18"/>
                <w:szCs w:val="18"/>
              </w:rPr>
            </w:pPr>
            <w:r w:rsidRPr="00D224DA">
              <w:rPr>
                <w:rFonts w:cs="Arial"/>
                <w:sz w:val="18"/>
                <w:szCs w:val="18"/>
              </w:rPr>
              <w:t>Zapis do DB (F8)</w:t>
            </w:r>
          </w:p>
          <w:p w14:paraId="0A2F9627" w14:textId="77777777" w:rsidR="00FB349F" w:rsidRPr="00D224DA" w:rsidRDefault="00FB349F" w:rsidP="00BE4516">
            <w:pPr>
              <w:pStyle w:val="BodyText"/>
              <w:rPr>
                <w:rFonts w:cs="Arial"/>
                <w:sz w:val="18"/>
                <w:szCs w:val="18"/>
              </w:rPr>
            </w:pPr>
          </w:p>
        </w:tc>
        <w:tc>
          <w:tcPr>
            <w:tcW w:w="3260" w:type="dxa"/>
          </w:tcPr>
          <w:p w14:paraId="5EA00D3D" w14:textId="77777777" w:rsidR="00FB349F" w:rsidRPr="00D224DA" w:rsidRDefault="00FB349F" w:rsidP="00BE4516">
            <w:pPr>
              <w:pStyle w:val="BodyText"/>
              <w:rPr>
                <w:rFonts w:cs="Arial"/>
                <w:sz w:val="18"/>
                <w:szCs w:val="18"/>
              </w:rPr>
            </w:pPr>
            <w:r w:rsidRPr="00D224DA">
              <w:rPr>
                <w:rFonts w:cs="Arial"/>
                <w:sz w:val="18"/>
                <w:szCs w:val="18"/>
              </w:rPr>
              <w:t>Zapis przeanalizowanych danych do tabeli bazodanowej (możliwość późniejszego odczytania, edycji i zarchiwizowania danych oraz wygenerowania pliku JPK poprzez funkcję Odczyt danych z DB).</w:t>
            </w:r>
          </w:p>
          <w:p w14:paraId="3D28CA68" w14:textId="77777777" w:rsidR="00FB349F" w:rsidRPr="00D224DA" w:rsidRDefault="00FB349F" w:rsidP="00BE4516">
            <w:pPr>
              <w:pStyle w:val="BodyText"/>
              <w:rPr>
                <w:rFonts w:cs="Arial"/>
                <w:sz w:val="18"/>
                <w:szCs w:val="18"/>
              </w:rPr>
            </w:pPr>
          </w:p>
        </w:tc>
        <w:tc>
          <w:tcPr>
            <w:tcW w:w="2137" w:type="dxa"/>
          </w:tcPr>
          <w:p w14:paraId="60E9CB2D"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2257" w:type="dxa"/>
          </w:tcPr>
          <w:p w14:paraId="04245D8F"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08D55F07" w14:textId="77777777" w:rsidTr="004C3129">
        <w:trPr>
          <w:cantSplit/>
        </w:trPr>
        <w:tc>
          <w:tcPr>
            <w:tcW w:w="1418" w:type="dxa"/>
          </w:tcPr>
          <w:p w14:paraId="04EC9A46" w14:textId="77777777" w:rsidR="00FB349F" w:rsidRPr="00D224DA" w:rsidRDefault="00FB349F" w:rsidP="00BE4516">
            <w:pPr>
              <w:pStyle w:val="BodyText"/>
              <w:rPr>
                <w:rFonts w:cs="Arial"/>
                <w:sz w:val="18"/>
                <w:szCs w:val="18"/>
              </w:rPr>
            </w:pPr>
            <w:r w:rsidRPr="00D224DA">
              <w:rPr>
                <w:rFonts w:cs="Arial"/>
                <w:sz w:val="18"/>
                <w:szCs w:val="18"/>
              </w:rPr>
              <w:lastRenderedPageBreak/>
              <w:t>Eksport do pliku JPK (F6)</w:t>
            </w:r>
          </w:p>
          <w:p w14:paraId="03E710C7" w14:textId="77777777" w:rsidR="00FB349F" w:rsidRPr="00D224DA" w:rsidRDefault="00FB349F" w:rsidP="00BE4516">
            <w:pPr>
              <w:pStyle w:val="BodyText"/>
              <w:rPr>
                <w:rFonts w:cs="Arial"/>
                <w:sz w:val="18"/>
                <w:szCs w:val="18"/>
              </w:rPr>
            </w:pPr>
          </w:p>
        </w:tc>
        <w:tc>
          <w:tcPr>
            <w:tcW w:w="3260" w:type="dxa"/>
          </w:tcPr>
          <w:p w14:paraId="527B663E" w14:textId="77777777" w:rsidR="00FB349F" w:rsidRPr="00D224DA" w:rsidRDefault="00FB349F" w:rsidP="00BE4516">
            <w:pPr>
              <w:pStyle w:val="BodyText"/>
              <w:rPr>
                <w:rFonts w:cs="Arial"/>
                <w:sz w:val="18"/>
                <w:szCs w:val="18"/>
              </w:rPr>
            </w:pPr>
            <w:r w:rsidRPr="00D224DA">
              <w:rPr>
                <w:rFonts w:cs="Arial"/>
                <w:sz w:val="18"/>
                <w:szCs w:val="18"/>
              </w:rPr>
              <w:t xml:space="preserve">Po wybraniu tej funkcji, SAP poprosi nas o podanie lokalizacji na dysku lokalnym w której chcemy zapisać wygenerowany plik XML. </w:t>
            </w:r>
          </w:p>
          <w:p w14:paraId="630E3FCD" w14:textId="77777777" w:rsidR="00FB349F" w:rsidRPr="00D224DA" w:rsidRDefault="00FB349F" w:rsidP="00BE4516">
            <w:pPr>
              <w:pStyle w:val="BodyText"/>
              <w:rPr>
                <w:rFonts w:cs="Arial"/>
                <w:sz w:val="18"/>
                <w:szCs w:val="18"/>
              </w:rPr>
            </w:pPr>
          </w:p>
        </w:tc>
        <w:tc>
          <w:tcPr>
            <w:tcW w:w="2137" w:type="dxa"/>
          </w:tcPr>
          <w:p w14:paraId="34B28845"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2257" w:type="dxa"/>
          </w:tcPr>
          <w:p w14:paraId="40228F04"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65456283" w14:textId="77777777" w:rsidTr="004C3129">
        <w:trPr>
          <w:cantSplit/>
        </w:trPr>
        <w:tc>
          <w:tcPr>
            <w:tcW w:w="1418" w:type="dxa"/>
          </w:tcPr>
          <w:p w14:paraId="7CAB4976" w14:textId="77777777" w:rsidR="00FB349F" w:rsidRPr="00D224DA" w:rsidRDefault="00FB349F" w:rsidP="00BE4516">
            <w:pPr>
              <w:pStyle w:val="BodyText"/>
              <w:rPr>
                <w:rFonts w:cs="Arial"/>
                <w:sz w:val="18"/>
                <w:szCs w:val="18"/>
              </w:rPr>
            </w:pPr>
            <w:r w:rsidRPr="00D224DA">
              <w:rPr>
                <w:rFonts w:cs="Arial"/>
                <w:sz w:val="18"/>
                <w:szCs w:val="18"/>
              </w:rPr>
              <w:t>Archiwizacja (F7)</w:t>
            </w:r>
          </w:p>
        </w:tc>
        <w:tc>
          <w:tcPr>
            <w:tcW w:w="3260" w:type="dxa"/>
          </w:tcPr>
          <w:p w14:paraId="522E1D5E" w14:textId="77777777" w:rsidR="00FB349F" w:rsidRPr="00D224DA" w:rsidRDefault="00FB349F" w:rsidP="00BE4516">
            <w:pPr>
              <w:pStyle w:val="BodyText"/>
              <w:rPr>
                <w:rFonts w:cs="Arial"/>
                <w:sz w:val="18"/>
                <w:szCs w:val="18"/>
              </w:rPr>
            </w:pPr>
            <w:r w:rsidRPr="00D224DA">
              <w:rPr>
                <w:rFonts w:cs="Arial"/>
                <w:sz w:val="18"/>
                <w:szCs w:val="18"/>
              </w:rPr>
              <w:t>Zapis przeanalizowanych danych do archiwum. SAP usunie dane z tabel DB i zapisze plik w archiwum – brak możliwości późniejszej edycji, możliwość odczytu zarchiwizowanych danych oraz wygenerowania pliku JPK poprzez funkcję Odczyt JPK z archiwum.</w:t>
            </w:r>
          </w:p>
        </w:tc>
        <w:tc>
          <w:tcPr>
            <w:tcW w:w="2137" w:type="dxa"/>
          </w:tcPr>
          <w:p w14:paraId="4E296F65"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2257" w:type="dxa"/>
          </w:tcPr>
          <w:p w14:paraId="26A36423"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Archiwizacja musi zostać skonfigurowana przed administratora. Komentarz znajduje się w instrukcji dla administratorów.</w:t>
            </w:r>
          </w:p>
        </w:tc>
      </w:tr>
      <w:tr w:rsidR="00FB349F" w:rsidRPr="00D224DA" w14:paraId="18BA4D5D" w14:textId="77777777" w:rsidTr="004C3129">
        <w:trPr>
          <w:cantSplit/>
        </w:trPr>
        <w:tc>
          <w:tcPr>
            <w:tcW w:w="1418" w:type="dxa"/>
          </w:tcPr>
          <w:p w14:paraId="31E12697" w14:textId="6699596D" w:rsidR="00FB349F" w:rsidRPr="00D224DA" w:rsidRDefault="00FB349F" w:rsidP="00BE4516">
            <w:pPr>
              <w:pStyle w:val="BodyText"/>
              <w:rPr>
                <w:rFonts w:cs="Arial"/>
                <w:sz w:val="18"/>
                <w:szCs w:val="18"/>
              </w:rPr>
            </w:pPr>
            <w:r w:rsidRPr="00D224DA">
              <w:rPr>
                <w:rFonts w:cs="Arial"/>
                <w:sz w:val="18"/>
                <w:szCs w:val="18"/>
              </w:rPr>
              <w:t xml:space="preserve">Blokowanie </w:t>
            </w:r>
            <w:r w:rsidR="00F94B7D">
              <w:rPr>
                <w:rFonts w:cs="Arial"/>
                <w:sz w:val="18"/>
                <w:szCs w:val="18"/>
              </w:rPr>
              <w:t xml:space="preserve">/odblokowanie </w:t>
            </w:r>
            <w:r w:rsidRPr="00D224DA">
              <w:rPr>
                <w:rFonts w:cs="Arial"/>
                <w:sz w:val="18"/>
                <w:szCs w:val="18"/>
              </w:rPr>
              <w:t>(SHIFT + F6)</w:t>
            </w:r>
          </w:p>
        </w:tc>
        <w:tc>
          <w:tcPr>
            <w:tcW w:w="3260" w:type="dxa"/>
          </w:tcPr>
          <w:p w14:paraId="25923105" w14:textId="77777777" w:rsidR="00FB349F" w:rsidRPr="00D224DA" w:rsidRDefault="00FB349F" w:rsidP="00BE4516">
            <w:pPr>
              <w:pStyle w:val="BodyText"/>
              <w:rPr>
                <w:rFonts w:cs="Arial"/>
                <w:sz w:val="18"/>
                <w:szCs w:val="18"/>
              </w:rPr>
            </w:pPr>
            <w:r w:rsidRPr="00D224DA">
              <w:rPr>
                <w:rFonts w:cs="Arial"/>
                <w:sz w:val="18"/>
                <w:szCs w:val="18"/>
              </w:rPr>
              <w:t>Blokowanie zmian w pliku (SHIFT + F6).</w:t>
            </w:r>
          </w:p>
          <w:p w14:paraId="746F4F33" w14:textId="77777777" w:rsidR="00FB349F" w:rsidRPr="00D224DA" w:rsidRDefault="00FB349F" w:rsidP="00BE4516">
            <w:pPr>
              <w:pStyle w:val="BodyText"/>
              <w:rPr>
                <w:rFonts w:cs="Arial"/>
                <w:sz w:val="18"/>
                <w:szCs w:val="18"/>
              </w:rPr>
            </w:pPr>
            <w:r w:rsidRPr="00D224DA">
              <w:rPr>
                <w:rFonts w:cs="Arial"/>
                <w:sz w:val="18"/>
                <w:szCs w:val="18"/>
              </w:rPr>
              <w:t>Blokowanie – następuje automatycznie po wygenerowaniu pliku XML lub na zlecenie użytkownika. Użytkownik z nadanymi uprawnieniami może zablokować wygenerowane dane przed generacją do pliku XML. Odpowiednie uprawnienia umożliwiają również odblokowanie zaczytanych danych.</w:t>
            </w:r>
          </w:p>
        </w:tc>
        <w:tc>
          <w:tcPr>
            <w:tcW w:w="2137" w:type="dxa"/>
          </w:tcPr>
          <w:p w14:paraId="6D3E552E" w14:textId="77777777" w:rsidR="00FB349F" w:rsidRPr="00D224DA" w:rsidRDefault="00FB349F" w:rsidP="00BE4516">
            <w:pPr>
              <w:pStyle w:val="BodyText"/>
              <w:rPr>
                <w:rFonts w:cs="Arial"/>
                <w:sz w:val="18"/>
                <w:szCs w:val="18"/>
              </w:rPr>
            </w:pPr>
            <w:r w:rsidRPr="00D224DA">
              <w:rPr>
                <w:rFonts w:cs="Arial"/>
                <w:sz w:val="18"/>
                <w:szCs w:val="18"/>
              </w:rPr>
              <w:t>Wybór</w:t>
            </w:r>
          </w:p>
        </w:tc>
        <w:tc>
          <w:tcPr>
            <w:tcW w:w="2257" w:type="dxa"/>
          </w:tcPr>
          <w:p w14:paraId="0B56B715" w14:textId="49A586D2" w:rsidR="00FB349F" w:rsidRPr="00D224DA" w:rsidRDefault="00FB349F" w:rsidP="00BE4516">
            <w:pPr>
              <w:pStyle w:val="NormalWeb"/>
              <w:rPr>
                <w:rFonts w:cs="Arial"/>
                <w:color w:val="000000"/>
                <w:sz w:val="18"/>
                <w:szCs w:val="18"/>
              </w:rPr>
            </w:pPr>
            <w:r w:rsidRPr="00D224DA">
              <w:rPr>
                <w:rFonts w:cs="Arial"/>
                <w:color w:val="000000"/>
                <w:sz w:val="18"/>
                <w:szCs w:val="18"/>
              </w:rPr>
              <w:t xml:space="preserve">Blokowanie – następuje automatycznie po wygenerowaniu pliku XML lub na zlecenie użytkownika. </w:t>
            </w:r>
            <w:r w:rsidR="00F94B7D">
              <w:rPr>
                <w:rFonts w:cs="Arial"/>
                <w:color w:val="000000"/>
                <w:sz w:val="18"/>
                <w:szCs w:val="18"/>
              </w:rPr>
              <w:t>Zablokowany plik można odblokować</w:t>
            </w:r>
          </w:p>
        </w:tc>
      </w:tr>
      <w:tr w:rsidR="00FB349F" w:rsidRPr="00D224DA" w14:paraId="2906206C" w14:textId="77777777" w:rsidTr="004C3129">
        <w:trPr>
          <w:cantSplit/>
        </w:trPr>
        <w:tc>
          <w:tcPr>
            <w:tcW w:w="1418" w:type="dxa"/>
          </w:tcPr>
          <w:p w14:paraId="3E36AD1F" w14:textId="77777777" w:rsidR="00FB349F" w:rsidRPr="00D224DA" w:rsidRDefault="00FB349F" w:rsidP="00BE4516">
            <w:pPr>
              <w:pStyle w:val="BodyText"/>
              <w:rPr>
                <w:rFonts w:cs="Arial"/>
                <w:sz w:val="18"/>
                <w:szCs w:val="18"/>
              </w:rPr>
            </w:pPr>
            <w:r w:rsidRPr="00D224DA">
              <w:rPr>
                <w:rFonts w:cs="Arial"/>
                <w:sz w:val="18"/>
                <w:szCs w:val="18"/>
              </w:rPr>
              <w:t>Pozycje (SHIFT + F11)</w:t>
            </w:r>
          </w:p>
        </w:tc>
        <w:tc>
          <w:tcPr>
            <w:tcW w:w="3260" w:type="dxa"/>
          </w:tcPr>
          <w:p w14:paraId="529C4AEA" w14:textId="77777777" w:rsidR="00FB349F" w:rsidRPr="00D224DA" w:rsidRDefault="00FB349F" w:rsidP="00BE4516">
            <w:pPr>
              <w:pStyle w:val="BodyText"/>
              <w:rPr>
                <w:rFonts w:cs="Arial"/>
                <w:sz w:val="18"/>
                <w:szCs w:val="18"/>
              </w:rPr>
            </w:pPr>
            <w:r w:rsidRPr="00D224DA">
              <w:rPr>
                <w:rFonts w:cs="Arial"/>
                <w:sz w:val="18"/>
                <w:szCs w:val="18"/>
              </w:rPr>
              <w:t>Wyświetlanie wszystkich pozycji pojedynczych analizowanego pliku.</w:t>
            </w:r>
          </w:p>
        </w:tc>
        <w:tc>
          <w:tcPr>
            <w:tcW w:w="2137" w:type="dxa"/>
          </w:tcPr>
          <w:p w14:paraId="50F2C5E1" w14:textId="77777777" w:rsidR="00FB349F" w:rsidRPr="00D224DA" w:rsidRDefault="00FB349F" w:rsidP="00BE4516">
            <w:pPr>
              <w:pStyle w:val="BodyText"/>
              <w:rPr>
                <w:rFonts w:cs="Arial"/>
                <w:sz w:val="18"/>
                <w:szCs w:val="18"/>
              </w:rPr>
            </w:pPr>
            <w:r w:rsidRPr="00D224DA">
              <w:rPr>
                <w:rFonts w:cs="Arial"/>
                <w:sz w:val="18"/>
                <w:szCs w:val="18"/>
              </w:rPr>
              <w:t>Wybór</w:t>
            </w:r>
          </w:p>
        </w:tc>
        <w:tc>
          <w:tcPr>
            <w:tcW w:w="2257" w:type="dxa"/>
          </w:tcPr>
          <w:p w14:paraId="0C9E1E8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306CF424" w14:textId="77777777" w:rsidTr="004C3129">
        <w:trPr>
          <w:cantSplit/>
        </w:trPr>
        <w:tc>
          <w:tcPr>
            <w:tcW w:w="1418" w:type="dxa"/>
          </w:tcPr>
          <w:p w14:paraId="6B16A0FB" w14:textId="77777777" w:rsidR="00FB349F" w:rsidRPr="00D224DA" w:rsidRDefault="00FB349F" w:rsidP="00BE4516">
            <w:pPr>
              <w:pStyle w:val="BodyText"/>
              <w:rPr>
                <w:rFonts w:cs="Arial"/>
                <w:sz w:val="18"/>
                <w:szCs w:val="18"/>
              </w:rPr>
            </w:pPr>
            <w:r w:rsidRPr="00D224DA">
              <w:rPr>
                <w:rFonts w:cs="Arial"/>
                <w:sz w:val="18"/>
                <w:szCs w:val="18"/>
              </w:rPr>
              <w:t>Logi czynności (SHIFT + F1)</w:t>
            </w:r>
          </w:p>
        </w:tc>
        <w:tc>
          <w:tcPr>
            <w:tcW w:w="3260" w:type="dxa"/>
          </w:tcPr>
          <w:p w14:paraId="5E2A9D8A" w14:textId="77777777" w:rsidR="00FB349F" w:rsidRPr="00D224DA" w:rsidRDefault="00FB349F" w:rsidP="00BE4516">
            <w:pPr>
              <w:pStyle w:val="BodyText"/>
              <w:rPr>
                <w:rFonts w:cs="Arial"/>
                <w:sz w:val="18"/>
                <w:szCs w:val="18"/>
              </w:rPr>
            </w:pPr>
            <w:r w:rsidRPr="00D224DA">
              <w:rPr>
                <w:rFonts w:cs="Arial"/>
                <w:sz w:val="18"/>
                <w:szCs w:val="18"/>
              </w:rPr>
              <w:t>Podgląd procesów wykonanych dla danego rodzaju pliku JPK (dla danego zakresu dat i wersji pliku JPK)</w:t>
            </w:r>
          </w:p>
        </w:tc>
        <w:tc>
          <w:tcPr>
            <w:tcW w:w="2137" w:type="dxa"/>
          </w:tcPr>
          <w:p w14:paraId="23EAA7C1" w14:textId="77777777" w:rsidR="00FB349F" w:rsidRPr="00D224DA" w:rsidRDefault="00FB349F" w:rsidP="00BE4516">
            <w:pPr>
              <w:pStyle w:val="BodyText"/>
              <w:rPr>
                <w:rFonts w:cs="Arial"/>
                <w:sz w:val="18"/>
                <w:szCs w:val="18"/>
              </w:rPr>
            </w:pPr>
            <w:r w:rsidRPr="00D224DA">
              <w:rPr>
                <w:rFonts w:cs="Arial"/>
                <w:sz w:val="18"/>
                <w:szCs w:val="18"/>
              </w:rPr>
              <w:t>Wybór</w:t>
            </w:r>
          </w:p>
        </w:tc>
        <w:tc>
          <w:tcPr>
            <w:tcW w:w="2257" w:type="dxa"/>
          </w:tcPr>
          <w:p w14:paraId="7C324ACF"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FB349F" w:rsidRPr="00D224DA" w14:paraId="35A918D3" w14:textId="77777777" w:rsidTr="004C3129">
        <w:trPr>
          <w:cantSplit/>
        </w:trPr>
        <w:tc>
          <w:tcPr>
            <w:tcW w:w="1418" w:type="dxa"/>
          </w:tcPr>
          <w:p w14:paraId="5EDED62E" w14:textId="3C08B0BD" w:rsidR="00FB349F" w:rsidRPr="00D224DA" w:rsidRDefault="00FB349F" w:rsidP="00BE4516">
            <w:pPr>
              <w:pStyle w:val="BodyText"/>
              <w:rPr>
                <w:rFonts w:cs="Arial"/>
                <w:sz w:val="18"/>
                <w:szCs w:val="18"/>
              </w:rPr>
            </w:pPr>
            <w:r w:rsidRPr="00D224DA">
              <w:rPr>
                <w:rFonts w:cs="Arial"/>
                <w:sz w:val="18"/>
                <w:szCs w:val="18"/>
              </w:rPr>
              <w:t xml:space="preserve">Walidacja </w:t>
            </w:r>
            <w:r w:rsidR="009547EA">
              <w:rPr>
                <w:rFonts w:cs="Arial"/>
                <w:sz w:val="18"/>
                <w:szCs w:val="18"/>
              </w:rPr>
              <w:t xml:space="preserve">XML </w:t>
            </w:r>
            <w:r w:rsidRPr="00D224DA">
              <w:rPr>
                <w:rFonts w:cs="Arial"/>
                <w:sz w:val="18"/>
                <w:szCs w:val="18"/>
              </w:rPr>
              <w:t>(SHIFT + F12)</w:t>
            </w:r>
          </w:p>
        </w:tc>
        <w:tc>
          <w:tcPr>
            <w:tcW w:w="3260" w:type="dxa"/>
          </w:tcPr>
          <w:p w14:paraId="25CB7908" w14:textId="77777777" w:rsidR="00FB349F" w:rsidRPr="00D224DA" w:rsidRDefault="00FB349F" w:rsidP="00BE4516">
            <w:pPr>
              <w:pStyle w:val="BodyText"/>
              <w:rPr>
                <w:rFonts w:cs="Arial"/>
                <w:sz w:val="18"/>
                <w:szCs w:val="18"/>
              </w:rPr>
            </w:pPr>
            <w:r w:rsidRPr="00D224DA">
              <w:rPr>
                <w:rFonts w:cs="Arial"/>
                <w:sz w:val="18"/>
                <w:szCs w:val="18"/>
              </w:rPr>
              <w:t>Funkcja walidowania danych pliku JPK (wymagalność pól, kontrola danych słownikowych, zależności pomiędzy polami)</w:t>
            </w:r>
          </w:p>
        </w:tc>
        <w:tc>
          <w:tcPr>
            <w:tcW w:w="2137" w:type="dxa"/>
          </w:tcPr>
          <w:p w14:paraId="09EEE4FA" w14:textId="77777777" w:rsidR="00FB349F" w:rsidRPr="00D224DA" w:rsidRDefault="00FB349F" w:rsidP="00BE4516">
            <w:pPr>
              <w:pStyle w:val="BodyText"/>
              <w:rPr>
                <w:rFonts w:cs="Arial"/>
                <w:sz w:val="18"/>
                <w:szCs w:val="18"/>
              </w:rPr>
            </w:pPr>
            <w:r w:rsidRPr="00D224DA">
              <w:rPr>
                <w:rFonts w:cs="Arial"/>
                <w:sz w:val="18"/>
                <w:szCs w:val="18"/>
              </w:rPr>
              <w:t>Wybór</w:t>
            </w:r>
          </w:p>
        </w:tc>
        <w:tc>
          <w:tcPr>
            <w:tcW w:w="2257" w:type="dxa"/>
          </w:tcPr>
          <w:p w14:paraId="2CD2FFB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r w:rsidR="009547EA" w:rsidRPr="00D224DA" w14:paraId="4A16FE70" w14:textId="77777777" w:rsidTr="004C3129">
        <w:trPr>
          <w:cantSplit/>
        </w:trPr>
        <w:tc>
          <w:tcPr>
            <w:tcW w:w="1418" w:type="dxa"/>
          </w:tcPr>
          <w:p w14:paraId="33B14B66" w14:textId="640AFFDB" w:rsidR="009547EA" w:rsidRPr="00D224DA" w:rsidRDefault="00CD7ECA" w:rsidP="00BE4516">
            <w:pPr>
              <w:pStyle w:val="BodyText"/>
              <w:rPr>
                <w:rFonts w:cs="Arial"/>
                <w:sz w:val="18"/>
                <w:szCs w:val="18"/>
              </w:rPr>
            </w:pPr>
            <w:r>
              <w:rPr>
                <w:rFonts w:cs="Arial"/>
                <w:sz w:val="18"/>
                <w:szCs w:val="18"/>
              </w:rPr>
              <w:t>Pobierz JPK (CTRL +SHIFT+ F1)</w:t>
            </w:r>
          </w:p>
        </w:tc>
        <w:tc>
          <w:tcPr>
            <w:tcW w:w="3260" w:type="dxa"/>
          </w:tcPr>
          <w:p w14:paraId="33A650A9" w14:textId="275C6188" w:rsidR="009547EA" w:rsidRPr="00D224DA" w:rsidRDefault="004D35E0" w:rsidP="00BE4516">
            <w:pPr>
              <w:pStyle w:val="BodyText"/>
              <w:rPr>
                <w:rFonts w:cs="Arial"/>
                <w:sz w:val="18"/>
                <w:szCs w:val="18"/>
              </w:rPr>
            </w:pPr>
            <w:r>
              <w:rPr>
                <w:rFonts w:cs="Arial"/>
                <w:sz w:val="18"/>
                <w:szCs w:val="18"/>
              </w:rPr>
              <w:t>Dołączenie do aktualnej selekcji danych z innej</w:t>
            </w:r>
            <w:r w:rsidR="003F3226">
              <w:rPr>
                <w:rFonts w:cs="Arial"/>
                <w:sz w:val="18"/>
                <w:szCs w:val="18"/>
              </w:rPr>
              <w:t xml:space="preserve"> zapisanej</w:t>
            </w:r>
            <w:r>
              <w:rPr>
                <w:rFonts w:cs="Arial"/>
                <w:sz w:val="18"/>
                <w:szCs w:val="18"/>
              </w:rPr>
              <w:t xml:space="preserve"> bazy danych JPK. </w:t>
            </w:r>
          </w:p>
        </w:tc>
        <w:tc>
          <w:tcPr>
            <w:tcW w:w="2137" w:type="dxa"/>
          </w:tcPr>
          <w:p w14:paraId="0E713D9D" w14:textId="2E92B32E" w:rsidR="009547EA" w:rsidRPr="00D224DA" w:rsidRDefault="004D35E0" w:rsidP="00BE4516">
            <w:pPr>
              <w:pStyle w:val="BodyText"/>
              <w:rPr>
                <w:rFonts w:cs="Arial"/>
                <w:sz w:val="18"/>
                <w:szCs w:val="18"/>
              </w:rPr>
            </w:pPr>
            <w:r>
              <w:rPr>
                <w:rFonts w:cs="Arial"/>
                <w:sz w:val="18"/>
                <w:szCs w:val="18"/>
              </w:rPr>
              <w:t>Wybór</w:t>
            </w:r>
          </w:p>
        </w:tc>
        <w:tc>
          <w:tcPr>
            <w:tcW w:w="2257" w:type="dxa"/>
          </w:tcPr>
          <w:p w14:paraId="295557D3" w14:textId="77777777" w:rsidR="009547EA" w:rsidRPr="00D224DA" w:rsidRDefault="009547EA" w:rsidP="00BE4516">
            <w:pPr>
              <w:pStyle w:val="NormalWeb"/>
              <w:rPr>
                <w:rFonts w:cs="Arial"/>
                <w:color w:val="000000"/>
                <w:sz w:val="18"/>
                <w:szCs w:val="18"/>
              </w:rPr>
            </w:pPr>
          </w:p>
        </w:tc>
      </w:tr>
      <w:tr w:rsidR="0070454B" w:rsidRPr="00D224DA" w14:paraId="5C2B697D" w14:textId="77777777" w:rsidTr="004C3129">
        <w:trPr>
          <w:cantSplit/>
        </w:trPr>
        <w:tc>
          <w:tcPr>
            <w:tcW w:w="1418" w:type="dxa"/>
          </w:tcPr>
          <w:p w14:paraId="6AE1DB9F" w14:textId="23A811C7" w:rsidR="0070454B" w:rsidRDefault="00ED0EBB" w:rsidP="00BE4516">
            <w:pPr>
              <w:pStyle w:val="BodyText"/>
              <w:rPr>
                <w:rFonts w:cs="Arial"/>
                <w:sz w:val="18"/>
                <w:szCs w:val="18"/>
              </w:rPr>
            </w:pPr>
            <w:r>
              <w:rPr>
                <w:rFonts w:cs="Arial"/>
                <w:sz w:val="18"/>
                <w:szCs w:val="18"/>
              </w:rPr>
              <w:t>Przypisan</w:t>
            </w:r>
            <w:r w:rsidR="00697014">
              <w:rPr>
                <w:rFonts w:cs="Arial"/>
                <w:sz w:val="18"/>
                <w:szCs w:val="18"/>
              </w:rPr>
              <w:t>e</w:t>
            </w:r>
            <w:r>
              <w:rPr>
                <w:rFonts w:cs="Arial"/>
                <w:sz w:val="18"/>
                <w:szCs w:val="18"/>
              </w:rPr>
              <w:t xml:space="preserve"> rozliczenia JPK</w:t>
            </w:r>
          </w:p>
          <w:p w14:paraId="16BE6D06" w14:textId="547C8A42" w:rsidR="00ED0EBB" w:rsidRDefault="00ED0EBB" w:rsidP="00BE4516">
            <w:pPr>
              <w:pStyle w:val="BodyText"/>
              <w:rPr>
                <w:rFonts w:cs="Arial"/>
                <w:sz w:val="18"/>
                <w:szCs w:val="18"/>
              </w:rPr>
            </w:pPr>
            <w:r>
              <w:rPr>
                <w:rFonts w:cs="Arial"/>
                <w:sz w:val="18"/>
                <w:szCs w:val="18"/>
              </w:rPr>
              <w:t>(CTRL+SHIFT+</w:t>
            </w:r>
            <w:r w:rsidR="00167445">
              <w:rPr>
                <w:rFonts w:cs="Arial"/>
                <w:sz w:val="18"/>
                <w:szCs w:val="18"/>
              </w:rPr>
              <w:t>F2)</w:t>
            </w:r>
          </w:p>
        </w:tc>
        <w:tc>
          <w:tcPr>
            <w:tcW w:w="3260" w:type="dxa"/>
          </w:tcPr>
          <w:p w14:paraId="226932E2" w14:textId="1B9F982B" w:rsidR="0070454B" w:rsidRDefault="009C1145" w:rsidP="00BE4516">
            <w:pPr>
              <w:pStyle w:val="BodyText"/>
              <w:rPr>
                <w:rFonts w:cs="Arial"/>
                <w:sz w:val="18"/>
                <w:szCs w:val="18"/>
              </w:rPr>
            </w:pPr>
            <w:r>
              <w:rPr>
                <w:rFonts w:cs="Arial"/>
                <w:sz w:val="18"/>
                <w:szCs w:val="18"/>
              </w:rPr>
              <w:t>W przypadku, kiedy aktywna selekcja powstała z połączenia kilku baz danych (za pomocą transakcji JPKM lub przycisku Pobierz JPK), pokazuje informację o źródłowych bazach danych</w:t>
            </w:r>
          </w:p>
        </w:tc>
        <w:tc>
          <w:tcPr>
            <w:tcW w:w="2137" w:type="dxa"/>
          </w:tcPr>
          <w:p w14:paraId="38D1C851" w14:textId="2ECAAC54" w:rsidR="0070454B" w:rsidRDefault="00B2199D" w:rsidP="00BE4516">
            <w:pPr>
              <w:pStyle w:val="BodyText"/>
              <w:rPr>
                <w:rFonts w:cs="Arial"/>
                <w:sz w:val="18"/>
                <w:szCs w:val="18"/>
              </w:rPr>
            </w:pPr>
            <w:r>
              <w:rPr>
                <w:rFonts w:cs="Arial"/>
                <w:sz w:val="18"/>
                <w:szCs w:val="18"/>
              </w:rPr>
              <w:t>Wybór</w:t>
            </w:r>
          </w:p>
        </w:tc>
        <w:tc>
          <w:tcPr>
            <w:tcW w:w="2257" w:type="dxa"/>
          </w:tcPr>
          <w:p w14:paraId="62FE9873" w14:textId="77777777" w:rsidR="0070454B" w:rsidRPr="00D224DA" w:rsidRDefault="0070454B" w:rsidP="00BE4516">
            <w:pPr>
              <w:pStyle w:val="NormalWeb"/>
              <w:rPr>
                <w:rFonts w:cs="Arial"/>
                <w:color w:val="000000"/>
                <w:sz w:val="18"/>
                <w:szCs w:val="18"/>
              </w:rPr>
            </w:pPr>
          </w:p>
        </w:tc>
      </w:tr>
      <w:tr w:rsidR="00167445" w:rsidRPr="00D224DA" w14:paraId="6CC29AD5" w14:textId="77777777" w:rsidTr="004C3129">
        <w:trPr>
          <w:cantSplit/>
        </w:trPr>
        <w:tc>
          <w:tcPr>
            <w:tcW w:w="1418" w:type="dxa"/>
          </w:tcPr>
          <w:p w14:paraId="37EEB264" w14:textId="630F1BDA" w:rsidR="00167445" w:rsidRDefault="00167445" w:rsidP="00BE4516">
            <w:pPr>
              <w:pStyle w:val="BodyText"/>
              <w:rPr>
                <w:rFonts w:cs="Arial"/>
                <w:sz w:val="18"/>
                <w:szCs w:val="18"/>
              </w:rPr>
            </w:pPr>
            <w:proofErr w:type="spellStart"/>
            <w:r>
              <w:rPr>
                <w:rFonts w:cs="Arial"/>
                <w:sz w:val="18"/>
                <w:szCs w:val="18"/>
              </w:rPr>
              <w:t>Pobr</w:t>
            </w:r>
            <w:proofErr w:type="spellEnd"/>
            <w:r>
              <w:rPr>
                <w:rFonts w:cs="Arial"/>
                <w:sz w:val="18"/>
                <w:szCs w:val="18"/>
              </w:rPr>
              <w:t>. z pliku</w:t>
            </w:r>
            <w:r w:rsidR="005D667B">
              <w:rPr>
                <w:rFonts w:cs="Arial"/>
                <w:sz w:val="18"/>
                <w:szCs w:val="18"/>
              </w:rPr>
              <w:t xml:space="preserve"> (CTRL +F1)</w:t>
            </w:r>
          </w:p>
        </w:tc>
        <w:tc>
          <w:tcPr>
            <w:tcW w:w="3260" w:type="dxa"/>
          </w:tcPr>
          <w:p w14:paraId="5B3E64F8" w14:textId="5892D32A" w:rsidR="00167445" w:rsidRDefault="005D667B" w:rsidP="00BE4516">
            <w:pPr>
              <w:pStyle w:val="BodyText"/>
              <w:rPr>
                <w:rFonts w:cs="Arial"/>
                <w:sz w:val="18"/>
                <w:szCs w:val="18"/>
              </w:rPr>
            </w:pPr>
            <w:r>
              <w:rPr>
                <w:rFonts w:cs="Arial"/>
                <w:sz w:val="18"/>
                <w:szCs w:val="18"/>
              </w:rPr>
              <w:t>Dołączenie do aktywnej selekcji danych doczytanych z pliku zewnętrznego Excel lub txt</w:t>
            </w:r>
          </w:p>
        </w:tc>
        <w:tc>
          <w:tcPr>
            <w:tcW w:w="2137" w:type="dxa"/>
          </w:tcPr>
          <w:p w14:paraId="03B4523E" w14:textId="0F01A049" w:rsidR="00167445" w:rsidRDefault="005D667B" w:rsidP="00BE4516">
            <w:pPr>
              <w:pStyle w:val="BodyText"/>
              <w:rPr>
                <w:rFonts w:cs="Arial"/>
                <w:sz w:val="18"/>
                <w:szCs w:val="18"/>
              </w:rPr>
            </w:pPr>
            <w:r>
              <w:rPr>
                <w:rFonts w:cs="Arial"/>
                <w:sz w:val="18"/>
                <w:szCs w:val="18"/>
              </w:rPr>
              <w:t>Wybór</w:t>
            </w:r>
          </w:p>
        </w:tc>
        <w:tc>
          <w:tcPr>
            <w:tcW w:w="2257" w:type="dxa"/>
          </w:tcPr>
          <w:p w14:paraId="37C3C753" w14:textId="014EDDF4" w:rsidR="00167445" w:rsidRPr="00D224DA" w:rsidRDefault="004C3129" w:rsidP="00BE4516">
            <w:pPr>
              <w:pStyle w:val="NormalWeb"/>
              <w:rPr>
                <w:rFonts w:cs="Arial"/>
                <w:color w:val="000000"/>
                <w:sz w:val="18"/>
                <w:szCs w:val="18"/>
              </w:rPr>
            </w:pPr>
            <w:r>
              <w:rPr>
                <w:rFonts w:cs="Arial"/>
                <w:color w:val="000000"/>
                <w:sz w:val="18"/>
                <w:szCs w:val="18"/>
              </w:rPr>
              <w:t xml:space="preserve">Przycisk działa przy zainstalowanym rozszerzeniu </w:t>
            </w:r>
            <w:r w:rsidR="006F4B69">
              <w:rPr>
                <w:rFonts w:cs="Arial"/>
                <w:color w:val="000000"/>
                <w:sz w:val="18"/>
                <w:szCs w:val="18"/>
              </w:rPr>
              <w:t>Excel4JPK</w:t>
            </w:r>
          </w:p>
        </w:tc>
      </w:tr>
      <w:tr w:rsidR="006F4B69" w:rsidRPr="00D224DA" w14:paraId="4F8DEE62" w14:textId="77777777" w:rsidTr="004C3129">
        <w:trPr>
          <w:cantSplit/>
        </w:trPr>
        <w:tc>
          <w:tcPr>
            <w:tcW w:w="1418" w:type="dxa"/>
          </w:tcPr>
          <w:p w14:paraId="65B8CF36" w14:textId="77777777" w:rsidR="006F4B69" w:rsidRPr="00867FD3" w:rsidRDefault="006F4B69" w:rsidP="00BE4516">
            <w:pPr>
              <w:pStyle w:val="BodyText"/>
              <w:rPr>
                <w:rFonts w:cs="Arial"/>
                <w:sz w:val="18"/>
                <w:szCs w:val="18"/>
                <w:lang w:val="en-US"/>
              </w:rPr>
            </w:pPr>
            <w:r w:rsidRPr="00867FD3">
              <w:rPr>
                <w:rFonts w:cs="Arial"/>
                <w:sz w:val="18"/>
                <w:szCs w:val="18"/>
                <w:lang w:val="en-US"/>
              </w:rPr>
              <w:t>JPK rep.</w:t>
            </w:r>
          </w:p>
          <w:p w14:paraId="2C016226" w14:textId="2B85F5BE" w:rsidR="006F4B69" w:rsidRPr="00867FD3" w:rsidRDefault="006F4B69" w:rsidP="00BE4516">
            <w:pPr>
              <w:pStyle w:val="BodyText"/>
              <w:rPr>
                <w:rFonts w:cs="Arial"/>
                <w:sz w:val="18"/>
                <w:szCs w:val="18"/>
                <w:lang w:val="en-US"/>
              </w:rPr>
            </w:pPr>
            <w:r w:rsidRPr="00867FD3">
              <w:rPr>
                <w:rFonts w:cs="Arial"/>
                <w:sz w:val="18"/>
                <w:szCs w:val="18"/>
                <w:lang w:val="en-US"/>
              </w:rPr>
              <w:t>(CTRL+</w:t>
            </w:r>
            <w:r w:rsidR="00886D3C" w:rsidRPr="00867FD3">
              <w:rPr>
                <w:rFonts w:cs="Arial"/>
                <w:sz w:val="18"/>
                <w:szCs w:val="18"/>
                <w:lang w:val="en-US"/>
              </w:rPr>
              <w:t>SHIFT+F4)</w:t>
            </w:r>
          </w:p>
        </w:tc>
        <w:tc>
          <w:tcPr>
            <w:tcW w:w="3260" w:type="dxa"/>
          </w:tcPr>
          <w:p w14:paraId="4C1F1F33" w14:textId="141811C6" w:rsidR="006F4B69" w:rsidRDefault="00C72500" w:rsidP="00BE4516">
            <w:pPr>
              <w:pStyle w:val="BodyText"/>
              <w:rPr>
                <w:rFonts w:cs="Arial"/>
                <w:sz w:val="18"/>
                <w:szCs w:val="18"/>
              </w:rPr>
            </w:pPr>
            <w:r>
              <w:rPr>
                <w:rFonts w:cs="Arial"/>
                <w:sz w:val="18"/>
                <w:szCs w:val="18"/>
              </w:rPr>
              <w:t>Bezpośrednie</w:t>
            </w:r>
            <w:r w:rsidR="00B2199D">
              <w:rPr>
                <w:rFonts w:cs="Arial"/>
                <w:sz w:val="18"/>
                <w:szCs w:val="18"/>
              </w:rPr>
              <w:t xml:space="preserve"> przejście do generowania raportu </w:t>
            </w:r>
            <w:r>
              <w:rPr>
                <w:rFonts w:cs="Arial"/>
                <w:sz w:val="18"/>
                <w:szCs w:val="18"/>
              </w:rPr>
              <w:t>JPK na podstawie aktywnej selekcji danyc</w:t>
            </w:r>
            <w:r w:rsidR="00D0319D">
              <w:rPr>
                <w:rFonts w:cs="Arial"/>
                <w:sz w:val="18"/>
                <w:szCs w:val="18"/>
              </w:rPr>
              <w:t>h</w:t>
            </w:r>
          </w:p>
        </w:tc>
        <w:tc>
          <w:tcPr>
            <w:tcW w:w="2137" w:type="dxa"/>
          </w:tcPr>
          <w:p w14:paraId="60FCC7BC" w14:textId="65A50134" w:rsidR="006F4B69" w:rsidRDefault="00B2199D" w:rsidP="00BE4516">
            <w:pPr>
              <w:pStyle w:val="BodyText"/>
              <w:rPr>
                <w:rFonts w:cs="Arial"/>
                <w:sz w:val="18"/>
                <w:szCs w:val="18"/>
              </w:rPr>
            </w:pPr>
            <w:r>
              <w:rPr>
                <w:rFonts w:cs="Arial"/>
                <w:sz w:val="18"/>
                <w:szCs w:val="18"/>
              </w:rPr>
              <w:t>Wybór</w:t>
            </w:r>
          </w:p>
        </w:tc>
        <w:tc>
          <w:tcPr>
            <w:tcW w:w="2257" w:type="dxa"/>
          </w:tcPr>
          <w:p w14:paraId="5C8759D3" w14:textId="7A6EA222" w:rsidR="006F4B69" w:rsidRDefault="00C72500" w:rsidP="00BE4516">
            <w:pPr>
              <w:pStyle w:val="NormalWeb"/>
              <w:rPr>
                <w:rFonts w:cs="Arial"/>
                <w:color w:val="000000"/>
                <w:sz w:val="18"/>
                <w:szCs w:val="18"/>
              </w:rPr>
            </w:pPr>
            <w:r>
              <w:rPr>
                <w:rFonts w:cs="Arial"/>
                <w:color w:val="000000"/>
                <w:sz w:val="18"/>
                <w:szCs w:val="18"/>
              </w:rPr>
              <w:t>Konieczne zapisanie selekcji do bazy danych przed przejściem do raportów</w:t>
            </w:r>
          </w:p>
        </w:tc>
      </w:tr>
    </w:tbl>
    <w:p w14:paraId="332A2E78" w14:textId="77777777" w:rsidR="00FB349F" w:rsidRPr="00D224DA" w:rsidRDefault="00FB349F" w:rsidP="00FB349F">
      <w:pPr>
        <w:rPr>
          <w:rStyle w:val="IntenseEmphasis"/>
        </w:rPr>
      </w:pPr>
    </w:p>
    <w:p w14:paraId="744586EF" w14:textId="77777777" w:rsidR="00FB349F" w:rsidRPr="00D224DA" w:rsidRDefault="00FB349F" w:rsidP="00FB349F">
      <w:pPr>
        <w:pStyle w:val="BodyText"/>
        <w:numPr>
          <w:ilvl w:val="0"/>
          <w:numId w:val="3"/>
        </w:numPr>
      </w:pPr>
      <w:r w:rsidRPr="00D224DA">
        <w:rPr>
          <w:rFonts w:cs="Arial"/>
        </w:rPr>
        <w:t>Poprzez wybranie przycisku Pozycje (SHIFT + F11) lub dwuklik na wybranym koncie KG, mamy możliwość wyświetlenia wszystkich pozycji pojedynczych (Księgi Rachunkowe)</w:t>
      </w:r>
    </w:p>
    <w:p w14:paraId="2A567AC2" w14:textId="77777777" w:rsidR="00FB349F" w:rsidRPr="00D224DA" w:rsidRDefault="00FB349F" w:rsidP="00FB349F">
      <w:pPr>
        <w:pStyle w:val="BodyText"/>
        <w:ind w:firstLine="708"/>
      </w:pPr>
      <w:r w:rsidRPr="00D224DA">
        <w:rPr>
          <w:noProof/>
        </w:rPr>
        <w:lastRenderedPageBreak/>
        <w:drawing>
          <wp:inline distT="0" distB="0" distL="0" distR="0" wp14:anchorId="30C3244C" wp14:editId="49543B7F">
            <wp:extent cx="5753100" cy="3002280"/>
            <wp:effectExtent l="0" t="0" r="0" b="0"/>
            <wp:docPr id="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3002280"/>
                    </a:xfrm>
                    <a:prstGeom prst="rect">
                      <a:avLst/>
                    </a:prstGeom>
                    <a:noFill/>
                    <a:ln>
                      <a:noFill/>
                    </a:ln>
                  </pic:spPr>
                </pic:pic>
              </a:graphicData>
            </a:graphic>
          </wp:inline>
        </w:drawing>
      </w:r>
    </w:p>
    <w:p w14:paraId="52B028BC" w14:textId="77777777" w:rsidR="00FB349F" w:rsidRPr="00D224DA" w:rsidRDefault="00FB349F" w:rsidP="00FB349F">
      <w:pPr>
        <w:rPr>
          <w:rStyle w:val="IntenseEmphasis"/>
        </w:rPr>
      </w:pPr>
    </w:p>
    <w:p w14:paraId="4B17A058" w14:textId="77777777" w:rsidR="00FB349F" w:rsidRPr="00D224DA" w:rsidRDefault="00FB349F" w:rsidP="00FB349F">
      <w:pPr>
        <w:pStyle w:val="BodyText"/>
        <w:numPr>
          <w:ilvl w:val="0"/>
          <w:numId w:val="3"/>
        </w:numPr>
        <w:rPr>
          <w:rFonts w:cs="Arial"/>
        </w:rPr>
      </w:pPr>
      <w:r w:rsidRPr="00D224DA">
        <w:rPr>
          <w:rFonts w:cs="Arial"/>
        </w:rPr>
        <w:t xml:space="preserve">W przypadku Analizy dokumentów dla Wyciągów Bankowych, mamy możliwość podejrzenia księgowań dokonanych w danym banku </w:t>
      </w:r>
    </w:p>
    <w:p w14:paraId="646F26F5" w14:textId="77777777" w:rsidR="00FB349F" w:rsidRPr="00D224DA" w:rsidRDefault="00FB349F" w:rsidP="00FB349F">
      <w:pPr>
        <w:pStyle w:val="BodyText"/>
        <w:ind w:left="360"/>
      </w:pPr>
    </w:p>
    <w:p w14:paraId="173680CA" w14:textId="77777777" w:rsidR="00FB349F" w:rsidRPr="00D224DA" w:rsidRDefault="00FB349F" w:rsidP="00FB349F">
      <w:pPr>
        <w:pStyle w:val="BodyText"/>
        <w:ind w:left="360"/>
      </w:pPr>
      <w:r w:rsidRPr="00D224DA">
        <w:rPr>
          <w:noProof/>
        </w:rPr>
        <w:drawing>
          <wp:inline distT="0" distB="0" distL="0" distR="0" wp14:anchorId="3F7B4058" wp14:editId="76603533">
            <wp:extent cx="5760720" cy="228600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286000"/>
                    </a:xfrm>
                    <a:prstGeom prst="rect">
                      <a:avLst/>
                    </a:prstGeom>
                    <a:noFill/>
                    <a:ln>
                      <a:noFill/>
                    </a:ln>
                  </pic:spPr>
                </pic:pic>
              </a:graphicData>
            </a:graphic>
          </wp:inline>
        </w:drawing>
      </w:r>
    </w:p>
    <w:p w14:paraId="20F77B8F" w14:textId="77777777" w:rsidR="00FB349F" w:rsidRPr="00D224DA" w:rsidRDefault="00FB349F" w:rsidP="00FB349F">
      <w:pPr>
        <w:pStyle w:val="BodyText"/>
        <w:rPr>
          <w:rFonts w:cs="Arial"/>
        </w:rPr>
      </w:pPr>
    </w:p>
    <w:p w14:paraId="514BDCF0" w14:textId="77777777" w:rsidR="00FB349F" w:rsidRPr="00D224DA" w:rsidRDefault="00FB349F" w:rsidP="00FB349F">
      <w:pPr>
        <w:pStyle w:val="BodyText"/>
        <w:numPr>
          <w:ilvl w:val="0"/>
          <w:numId w:val="3"/>
        </w:numPr>
        <w:rPr>
          <w:rFonts w:cs="Arial"/>
        </w:rPr>
      </w:pPr>
      <w:r w:rsidRPr="00D224DA">
        <w:rPr>
          <w:rFonts w:cs="Arial"/>
        </w:rPr>
        <w:t>W przypadku Analizy dokumentów dla Magazynu, mamy możliwość wyświetlenia poszczególnych składowych dokumentów magazynowych</w:t>
      </w:r>
    </w:p>
    <w:p w14:paraId="6667C1AC" w14:textId="77777777" w:rsidR="00FB349F" w:rsidRPr="00D224DA" w:rsidRDefault="00FB349F" w:rsidP="00FB349F">
      <w:pPr>
        <w:pStyle w:val="BodyText"/>
        <w:ind w:left="720"/>
      </w:pPr>
    </w:p>
    <w:p w14:paraId="357DBF33" w14:textId="77777777" w:rsidR="00FB349F" w:rsidRPr="00D224DA" w:rsidRDefault="00FB349F" w:rsidP="00FB349F">
      <w:pPr>
        <w:pStyle w:val="BodyText"/>
      </w:pPr>
      <w:r w:rsidRPr="00D224DA">
        <w:rPr>
          <w:noProof/>
        </w:rPr>
        <w:lastRenderedPageBreak/>
        <w:drawing>
          <wp:inline distT="0" distB="0" distL="0" distR="0" wp14:anchorId="63E5DF6F" wp14:editId="04B9938C">
            <wp:extent cx="5760720" cy="3368040"/>
            <wp:effectExtent l="0" t="0" r="0" b="0"/>
            <wp:docPr id="33" name="Picture 33" descr="P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L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368040"/>
                    </a:xfrm>
                    <a:prstGeom prst="rect">
                      <a:avLst/>
                    </a:prstGeom>
                    <a:noFill/>
                    <a:ln>
                      <a:noFill/>
                    </a:ln>
                  </pic:spPr>
                </pic:pic>
              </a:graphicData>
            </a:graphic>
          </wp:inline>
        </w:drawing>
      </w:r>
    </w:p>
    <w:p w14:paraId="341CC798" w14:textId="77777777" w:rsidR="00FB349F" w:rsidRPr="00D224DA" w:rsidRDefault="00FB349F" w:rsidP="00FB349F">
      <w:pPr>
        <w:pStyle w:val="BodyText"/>
      </w:pPr>
    </w:p>
    <w:p w14:paraId="4F21D14F" w14:textId="77777777" w:rsidR="00FB349F" w:rsidRPr="00D224DA" w:rsidRDefault="00FB349F" w:rsidP="00FB349F">
      <w:pPr>
        <w:pStyle w:val="BodyText"/>
      </w:pPr>
      <w:r w:rsidRPr="00D224DA">
        <w:rPr>
          <w:noProof/>
        </w:rPr>
        <w:drawing>
          <wp:inline distT="0" distB="0" distL="0" distR="0" wp14:anchorId="5E5E1CC0" wp14:editId="5B81E91C">
            <wp:extent cx="5760720" cy="2948940"/>
            <wp:effectExtent l="0" t="0" r="0" b="0"/>
            <wp:docPr id="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948940"/>
                    </a:xfrm>
                    <a:prstGeom prst="rect">
                      <a:avLst/>
                    </a:prstGeom>
                    <a:noFill/>
                    <a:ln>
                      <a:noFill/>
                    </a:ln>
                  </pic:spPr>
                </pic:pic>
              </a:graphicData>
            </a:graphic>
          </wp:inline>
        </w:drawing>
      </w:r>
    </w:p>
    <w:p w14:paraId="5F679B4A" w14:textId="77777777" w:rsidR="00FB349F" w:rsidRPr="00D224DA" w:rsidRDefault="00FB349F" w:rsidP="00FB349F">
      <w:pPr>
        <w:pStyle w:val="BodyText"/>
        <w:rPr>
          <w:rFonts w:cs="Arial"/>
        </w:rPr>
      </w:pPr>
    </w:p>
    <w:p w14:paraId="24BD4CB0" w14:textId="77777777" w:rsidR="00FB349F" w:rsidRPr="00D224DA" w:rsidRDefault="00FB349F" w:rsidP="00FB349F">
      <w:pPr>
        <w:pStyle w:val="BodyText"/>
        <w:numPr>
          <w:ilvl w:val="0"/>
          <w:numId w:val="3"/>
        </w:numPr>
        <w:rPr>
          <w:rFonts w:cs="Arial"/>
        </w:rPr>
      </w:pPr>
      <w:r w:rsidRPr="00D224DA">
        <w:rPr>
          <w:rFonts w:cs="Arial"/>
        </w:rPr>
        <w:t>W przypadku Analizy dokumentów dla Ewidencji zakupu i sprzedaży VAT, mamy możliwość podejrzenia kalkulacji Podstawy opodatkowania i Kwoty podatku po Kodzie podatku</w:t>
      </w:r>
    </w:p>
    <w:p w14:paraId="0D33B782" w14:textId="560C1378" w:rsidR="00FB349F" w:rsidRPr="00D224DA" w:rsidRDefault="00FB349F" w:rsidP="00FB349F">
      <w:pPr>
        <w:pStyle w:val="BodyText"/>
        <w:numPr>
          <w:ilvl w:val="0"/>
          <w:numId w:val="3"/>
        </w:numPr>
        <w:rPr>
          <w:rFonts w:cs="Arial"/>
        </w:rPr>
      </w:pPr>
      <w:r w:rsidRPr="00D224DA">
        <w:rPr>
          <w:rFonts w:cs="Arial"/>
        </w:rPr>
        <w:t xml:space="preserve">Uwaga: wybór </w:t>
      </w:r>
      <w:r w:rsidR="00407DD3">
        <w:rPr>
          <w:rFonts w:cs="Arial"/>
        </w:rPr>
        <w:t xml:space="preserve">w konfiguracji </w:t>
      </w:r>
      <w:r w:rsidRPr="00D224DA">
        <w:rPr>
          <w:rFonts w:cs="Arial"/>
        </w:rPr>
        <w:t xml:space="preserve">klasy implementującej /BCC/JPK_CL_VAT_DOC umożliwia prezentację danych dokumentów oraz pozycji pojedynczych na jednym ekranie wynikowym (więcej w </w:t>
      </w:r>
      <w:r w:rsidR="0033093F">
        <w:rPr>
          <w:rFonts w:cs="Arial"/>
        </w:rPr>
        <w:t>instrukcji administratora JPK</w:t>
      </w:r>
      <w:r w:rsidRPr="00D224DA">
        <w:rPr>
          <w:rFonts w:cs="Arial"/>
        </w:rPr>
        <w:t>)</w:t>
      </w:r>
    </w:p>
    <w:p w14:paraId="1413B937" w14:textId="77777777" w:rsidR="00FB349F" w:rsidRPr="00D224DA" w:rsidRDefault="00FB349F" w:rsidP="00FB349F">
      <w:pPr>
        <w:pStyle w:val="BodyText"/>
        <w:ind w:left="720"/>
        <w:rPr>
          <w:rFonts w:cs="Arial"/>
        </w:rPr>
      </w:pPr>
    </w:p>
    <w:p w14:paraId="53B5354B" w14:textId="77777777" w:rsidR="00FB349F" w:rsidRPr="00D224DA" w:rsidRDefault="00FB349F" w:rsidP="00FB349F">
      <w:pPr>
        <w:pStyle w:val="BodyText"/>
      </w:pPr>
    </w:p>
    <w:p w14:paraId="69CA4E91" w14:textId="77777777" w:rsidR="00FB349F" w:rsidRPr="00D224DA" w:rsidRDefault="00FB349F" w:rsidP="00FB349F">
      <w:pPr>
        <w:pStyle w:val="BodyText"/>
      </w:pPr>
      <w:r w:rsidRPr="00D224DA">
        <w:rPr>
          <w:noProof/>
        </w:rPr>
        <w:lastRenderedPageBreak/>
        <w:drawing>
          <wp:inline distT="0" distB="0" distL="0" distR="0" wp14:anchorId="21D8BE93" wp14:editId="1313DA5B">
            <wp:extent cx="5196840" cy="3299460"/>
            <wp:effectExtent l="0" t="0" r="0" b="0"/>
            <wp:docPr id="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96840" cy="3299460"/>
                    </a:xfrm>
                    <a:prstGeom prst="rect">
                      <a:avLst/>
                    </a:prstGeom>
                    <a:noFill/>
                    <a:ln>
                      <a:noFill/>
                    </a:ln>
                  </pic:spPr>
                </pic:pic>
              </a:graphicData>
            </a:graphic>
          </wp:inline>
        </w:drawing>
      </w:r>
    </w:p>
    <w:p w14:paraId="11350617" w14:textId="77777777" w:rsidR="00FB349F" w:rsidRPr="00D224DA" w:rsidRDefault="00FB349F" w:rsidP="00FB349F">
      <w:pPr>
        <w:pStyle w:val="BodyText"/>
      </w:pPr>
    </w:p>
    <w:p w14:paraId="3A376C09" w14:textId="77777777" w:rsidR="00FB349F" w:rsidRPr="00D224DA" w:rsidRDefault="00FB349F" w:rsidP="00FB349F">
      <w:pPr>
        <w:pStyle w:val="BodyText"/>
      </w:pPr>
      <w:r w:rsidRPr="00D224DA">
        <w:rPr>
          <w:noProof/>
        </w:rPr>
        <w:drawing>
          <wp:inline distT="0" distB="0" distL="0" distR="0" wp14:anchorId="7BAC9D70" wp14:editId="2820BD5C">
            <wp:extent cx="5760720" cy="2636520"/>
            <wp:effectExtent l="0" t="0" r="0" b="0"/>
            <wp:docPr id="38" name="Picture 38" descr="P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636520"/>
                    </a:xfrm>
                    <a:prstGeom prst="rect">
                      <a:avLst/>
                    </a:prstGeom>
                    <a:noFill/>
                    <a:ln>
                      <a:noFill/>
                    </a:ln>
                  </pic:spPr>
                </pic:pic>
              </a:graphicData>
            </a:graphic>
          </wp:inline>
        </w:drawing>
      </w:r>
    </w:p>
    <w:p w14:paraId="7B385A46" w14:textId="77777777" w:rsidR="00FB349F" w:rsidRPr="00D224DA" w:rsidRDefault="00FB349F" w:rsidP="00FB349F">
      <w:pPr>
        <w:pStyle w:val="BodyText"/>
      </w:pPr>
    </w:p>
    <w:p w14:paraId="3BEC3ACC" w14:textId="77777777" w:rsidR="00FB349F" w:rsidRPr="00D224DA" w:rsidRDefault="00FB349F" w:rsidP="00FB349F">
      <w:pPr>
        <w:pStyle w:val="BodyText"/>
        <w:rPr>
          <w:rFonts w:cs="Arial"/>
        </w:rPr>
      </w:pPr>
      <w:r w:rsidRPr="00D224DA">
        <w:rPr>
          <w:rFonts w:cs="Arial"/>
        </w:rPr>
        <w:t>W przypadku Analizy dokumentów dla Faktur, mamy możliwość wyświetlenia danych składowych poszczególnych faktur</w:t>
      </w:r>
    </w:p>
    <w:p w14:paraId="70987840" w14:textId="77777777" w:rsidR="00FB349F" w:rsidRPr="00D224DA" w:rsidRDefault="00FB349F" w:rsidP="00FB349F">
      <w:pPr>
        <w:pStyle w:val="BodyText"/>
      </w:pPr>
    </w:p>
    <w:p w14:paraId="244A2EC8" w14:textId="77777777" w:rsidR="00FB349F" w:rsidRPr="00D224DA" w:rsidRDefault="00FB349F" w:rsidP="00FB349F">
      <w:pPr>
        <w:pStyle w:val="BodyText"/>
      </w:pPr>
      <w:r w:rsidRPr="00D224DA">
        <w:rPr>
          <w:noProof/>
        </w:rPr>
        <w:lastRenderedPageBreak/>
        <w:drawing>
          <wp:inline distT="0" distB="0" distL="0" distR="0" wp14:anchorId="0B0D4D04" wp14:editId="185036B9">
            <wp:extent cx="5791200" cy="3368040"/>
            <wp:effectExtent l="0" t="0" r="0" b="0"/>
            <wp:docPr id="39" name="Picture 39" descr="P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L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91200" cy="3368040"/>
                    </a:xfrm>
                    <a:prstGeom prst="rect">
                      <a:avLst/>
                    </a:prstGeom>
                    <a:noFill/>
                    <a:ln>
                      <a:noFill/>
                    </a:ln>
                  </pic:spPr>
                </pic:pic>
              </a:graphicData>
            </a:graphic>
          </wp:inline>
        </w:drawing>
      </w:r>
    </w:p>
    <w:p w14:paraId="4CF16820" w14:textId="4EDFB781" w:rsidR="00FB349F" w:rsidRDefault="00FB349F" w:rsidP="00FB349F">
      <w:pPr>
        <w:pStyle w:val="BodyText"/>
      </w:pPr>
      <w:r w:rsidRPr="00D224DA">
        <w:rPr>
          <w:noProof/>
        </w:rPr>
        <w:drawing>
          <wp:inline distT="0" distB="0" distL="0" distR="0" wp14:anchorId="58500763" wp14:editId="113832F1">
            <wp:extent cx="5759450" cy="2506345"/>
            <wp:effectExtent l="0" t="0" r="0" b="8255"/>
            <wp:docPr id="95" name="Picture 95" descr="P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L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2506345"/>
                    </a:xfrm>
                    <a:prstGeom prst="rect">
                      <a:avLst/>
                    </a:prstGeom>
                    <a:noFill/>
                    <a:ln>
                      <a:noFill/>
                    </a:ln>
                  </pic:spPr>
                </pic:pic>
              </a:graphicData>
            </a:graphic>
          </wp:inline>
        </w:drawing>
      </w:r>
    </w:p>
    <w:p w14:paraId="778FB7B6" w14:textId="5FA81C2E" w:rsidR="00601330" w:rsidRDefault="00601330" w:rsidP="00FB349F">
      <w:pPr>
        <w:pStyle w:val="BodyText"/>
      </w:pPr>
    </w:p>
    <w:p w14:paraId="4F4E0D51" w14:textId="21BD0BEC" w:rsidR="00BD6932" w:rsidRDefault="00BD6932" w:rsidP="007441EA">
      <w:pPr>
        <w:pStyle w:val="Heading2"/>
      </w:pPr>
      <w:bookmarkStart w:id="11" w:name="_Toc527457676"/>
      <w:r>
        <w:t xml:space="preserve">Zapis do bazy </w:t>
      </w:r>
      <w:r w:rsidR="007441EA">
        <w:t>danych</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859"/>
      </w:tblGrid>
      <w:tr w:rsidR="007441EA" w:rsidRPr="00D224DA" w14:paraId="1C4A67BB" w14:textId="77777777" w:rsidTr="00911F03">
        <w:tc>
          <w:tcPr>
            <w:tcW w:w="2235" w:type="dxa"/>
            <w:shd w:val="clear" w:color="auto" w:fill="D9D9D9"/>
          </w:tcPr>
          <w:p w14:paraId="315FED69" w14:textId="77777777" w:rsidR="007441EA" w:rsidRPr="00D224DA" w:rsidRDefault="007441EA" w:rsidP="00911F03">
            <w:pPr>
              <w:rPr>
                <w:rFonts w:cs="Arial"/>
                <w:b/>
                <w:szCs w:val="22"/>
              </w:rPr>
            </w:pPr>
            <w:r w:rsidRPr="00D224DA">
              <w:rPr>
                <w:rFonts w:cs="Arial"/>
                <w:b/>
                <w:szCs w:val="22"/>
              </w:rPr>
              <w:t>ID transakcji</w:t>
            </w:r>
          </w:p>
        </w:tc>
        <w:tc>
          <w:tcPr>
            <w:tcW w:w="7051" w:type="dxa"/>
            <w:shd w:val="clear" w:color="auto" w:fill="D9D9D9"/>
          </w:tcPr>
          <w:p w14:paraId="4823B102" w14:textId="77777777" w:rsidR="007441EA" w:rsidRPr="00D224DA" w:rsidRDefault="007441EA" w:rsidP="00911F03">
            <w:pPr>
              <w:rPr>
                <w:rFonts w:cs="Arial"/>
                <w:b/>
                <w:szCs w:val="22"/>
              </w:rPr>
            </w:pPr>
            <w:r w:rsidRPr="00D224DA">
              <w:rPr>
                <w:rFonts w:cs="Arial"/>
                <w:b/>
                <w:szCs w:val="22"/>
              </w:rPr>
              <w:t>Opis transakcji</w:t>
            </w:r>
          </w:p>
        </w:tc>
      </w:tr>
      <w:tr w:rsidR="007441EA" w:rsidRPr="00D224DA" w14:paraId="11544579" w14:textId="77777777" w:rsidTr="00911F03">
        <w:tc>
          <w:tcPr>
            <w:tcW w:w="2235" w:type="dxa"/>
            <w:shd w:val="clear" w:color="auto" w:fill="auto"/>
          </w:tcPr>
          <w:p w14:paraId="6D7A27C7" w14:textId="77777777" w:rsidR="007441EA" w:rsidRPr="00D224DA" w:rsidRDefault="007441EA" w:rsidP="00911F03">
            <w:pPr>
              <w:rPr>
                <w:rFonts w:cs="Arial"/>
                <w:szCs w:val="22"/>
              </w:rPr>
            </w:pPr>
            <w:r w:rsidRPr="00D224DA">
              <w:rPr>
                <w:rFonts w:cs="Arial"/>
                <w:szCs w:val="22"/>
              </w:rPr>
              <w:t>/BCC/JPK</w:t>
            </w:r>
          </w:p>
        </w:tc>
        <w:tc>
          <w:tcPr>
            <w:tcW w:w="7051" w:type="dxa"/>
            <w:shd w:val="clear" w:color="auto" w:fill="auto"/>
          </w:tcPr>
          <w:p w14:paraId="0254FC00" w14:textId="77777777" w:rsidR="007441EA" w:rsidRPr="00D224DA" w:rsidRDefault="007441EA" w:rsidP="00911F03">
            <w:pPr>
              <w:rPr>
                <w:rFonts w:cs="Arial"/>
                <w:szCs w:val="22"/>
              </w:rPr>
            </w:pPr>
            <w:r w:rsidRPr="00D224DA">
              <w:rPr>
                <w:rFonts w:cs="Arial"/>
                <w:szCs w:val="22"/>
              </w:rPr>
              <w:t>Pliki JPK – generowanie pojedyncze</w:t>
            </w:r>
          </w:p>
        </w:tc>
      </w:tr>
    </w:tbl>
    <w:p w14:paraId="74A608D4" w14:textId="4F8D2EBC" w:rsidR="00601330" w:rsidRDefault="00601330" w:rsidP="00FB349F">
      <w:pPr>
        <w:pStyle w:val="BodyText"/>
      </w:pPr>
    </w:p>
    <w:p w14:paraId="673BBBC0" w14:textId="0909CB6C" w:rsidR="0064519F" w:rsidRDefault="007441EA" w:rsidP="00FB349F">
      <w:pPr>
        <w:pStyle w:val="BodyText"/>
      </w:pPr>
      <w:r>
        <w:t xml:space="preserve">Zatwierdzone dane z etapu selekcji </w:t>
      </w:r>
      <w:r w:rsidR="00A005AC">
        <w:t>JPK, należy zapisać do bazy danych. Zapisane bazy są domyślnie zablokowane do edycji</w:t>
      </w:r>
      <w:r w:rsidR="0064519F">
        <w:t xml:space="preserve"> i służą za podstawę do wygenerowania pliku XML.</w:t>
      </w:r>
    </w:p>
    <w:p w14:paraId="57CD9C04" w14:textId="05E71E9F" w:rsidR="0064519F" w:rsidRDefault="0064519F" w:rsidP="00FB349F">
      <w:pPr>
        <w:pStyle w:val="BodyText"/>
      </w:pPr>
    </w:p>
    <w:p w14:paraId="0E8E7316" w14:textId="6B0B4120" w:rsidR="0064519F" w:rsidRDefault="0064519F" w:rsidP="00FB349F">
      <w:pPr>
        <w:pStyle w:val="BodyText"/>
      </w:pPr>
      <w:r>
        <w:t xml:space="preserve">W celu zapisania pliku w bazie danych, należy wybrać przycisk </w:t>
      </w:r>
      <w:r w:rsidR="0000219F">
        <w:t xml:space="preserve">zapisu </w:t>
      </w:r>
      <w:r>
        <w:t>z menu programu.</w:t>
      </w:r>
    </w:p>
    <w:p w14:paraId="1D9DBC31" w14:textId="1C0CA878" w:rsidR="0064519F" w:rsidRDefault="00816D7D" w:rsidP="00FB349F">
      <w:pPr>
        <w:pStyle w:val="BodyText"/>
      </w:pPr>
      <w:r w:rsidRPr="00816D7D">
        <w:rPr>
          <w:noProof/>
        </w:rPr>
        <w:lastRenderedPageBreak/>
        <w:drawing>
          <wp:inline distT="0" distB="0" distL="0" distR="0" wp14:anchorId="2CA7B785" wp14:editId="39383E70">
            <wp:extent cx="5067739" cy="23624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67739" cy="2362405"/>
                    </a:xfrm>
                    <a:prstGeom prst="rect">
                      <a:avLst/>
                    </a:prstGeom>
                  </pic:spPr>
                </pic:pic>
              </a:graphicData>
            </a:graphic>
          </wp:inline>
        </w:drawing>
      </w:r>
    </w:p>
    <w:p w14:paraId="67634566" w14:textId="77777777" w:rsidR="0064519F" w:rsidRDefault="0064519F" w:rsidP="00FB349F">
      <w:pPr>
        <w:pStyle w:val="BodyText"/>
      </w:pPr>
    </w:p>
    <w:p w14:paraId="4029028B" w14:textId="5BD42388" w:rsidR="00601330" w:rsidRDefault="00601330" w:rsidP="00601330">
      <w:pPr>
        <w:pStyle w:val="Heading2"/>
      </w:pPr>
      <w:bookmarkStart w:id="12" w:name="_Toc527457677"/>
      <w:r>
        <w:t>Tworzenie pliku XML</w:t>
      </w:r>
      <w:bookmarkEnd w:id="12"/>
    </w:p>
    <w:p w14:paraId="74640E1E" w14:textId="3D7E7C73" w:rsidR="00601330" w:rsidRDefault="00601330" w:rsidP="0060133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859"/>
      </w:tblGrid>
      <w:tr w:rsidR="00601330" w:rsidRPr="00D224DA" w14:paraId="64CD56EE" w14:textId="77777777" w:rsidTr="00911F03">
        <w:tc>
          <w:tcPr>
            <w:tcW w:w="2235" w:type="dxa"/>
            <w:shd w:val="clear" w:color="auto" w:fill="D9D9D9"/>
          </w:tcPr>
          <w:p w14:paraId="1A397A01" w14:textId="77777777" w:rsidR="00601330" w:rsidRPr="00D224DA" w:rsidRDefault="00601330" w:rsidP="00911F03">
            <w:pPr>
              <w:rPr>
                <w:rFonts w:cs="Arial"/>
                <w:b/>
                <w:szCs w:val="22"/>
              </w:rPr>
            </w:pPr>
            <w:r w:rsidRPr="00D224DA">
              <w:rPr>
                <w:rFonts w:cs="Arial"/>
                <w:b/>
                <w:szCs w:val="22"/>
              </w:rPr>
              <w:t>ID transakcji</w:t>
            </w:r>
          </w:p>
        </w:tc>
        <w:tc>
          <w:tcPr>
            <w:tcW w:w="7051" w:type="dxa"/>
            <w:shd w:val="clear" w:color="auto" w:fill="D9D9D9"/>
          </w:tcPr>
          <w:p w14:paraId="2A0A362E" w14:textId="77777777" w:rsidR="00601330" w:rsidRPr="00D224DA" w:rsidRDefault="00601330" w:rsidP="00911F03">
            <w:pPr>
              <w:rPr>
                <w:rFonts w:cs="Arial"/>
                <w:b/>
                <w:szCs w:val="22"/>
              </w:rPr>
            </w:pPr>
            <w:r w:rsidRPr="00D224DA">
              <w:rPr>
                <w:rFonts w:cs="Arial"/>
                <w:b/>
                <w:szCs w:val="22"/>
              </w:rPr>
              <w:t>Opis transakcji</w:t>
            </w:r>
          </w:p>
        </w:tc>
      </w:tr>
      <w:tr w:rsidR="00601330" w:rsidRPr="00D224DA" w14:paraId="2B59B326" w14:textId="77777777" w:rsidTr="00911F03">
        <w:tc>
          <w:tcPr>
            <w:tcW w:w="2235" w:type="dxa"/>
            <w:shd w:val="clear" w:color="auto" w:fill="auto"/>
          </w:tcPr>
          <w:p w14:paraId="348CC898" w14:textId="77777777" w:rsidR="00601330" w:rsidRPr="00D224DA" w:rsidRDefault="00601330" w:rsidP="00911F03">
            <w:pPr>
              <w:rPr>
                <w:rFonts w:cs="Arial"/>
                <w:szCs w:val="22"/>
              </w:rPr>
            </w:pPr>
            <w:r w:rsidRPr="00D224DA">
              <w:rPr>
                <w:rFonts w:cs="Arial"/>
                <w:szCs w:val="22"/>
              </w:rPr>
              <w:t>/BCC/JPK</w:t>
            </w:r>
          </w:p>
        </w:tc>
        <w:tc>
          <w:tcPr>
            <w:tcW w:w="7051" w:type="dxa"/>
            <w:shd w:val="clear" w:color="auto" w:fill="auto"/>
          </w:tcPr>
          <w:p w14:paraId="17F84AC9" w14:textId="77777777" w:rsidR="00601330" w:rsidRPr="00D224DA" w:rsidRDefault="00601330" w:rsidP="00911F03">
            <w:pPr>
              <w:rPr>
                <w:rFonts w:cs="Arial"/>
                <w:szCs w:val="22"/>
              </w:rPr>
            </w:pPr>
            <w:r w:rsidRPr="00D224DA">
              <w:rPr>
                <w:rFonts w:cs="Arial"/>
                <w:szCs w:val="22"/>
              </w:rPr>
              <w:t>Pliki JPK – generowanie pojedyncze</w:t>
            </w:r>
          </w:p>
        </w:tc>
      </w:tr>
    </w:tbl>
    <w:p w14:paraId="387922D1" w14:textId="361C5E01" w:rsidR="00601330" w:rsidRDefault="00601330" w:rsidP="00601330"/>
    <w:p w14:paraId="794F29A5" w14:textId="5AE0F787" w:rsidR="00601330" w:rsidRDefault="002373BA" w:rsidP="00EA3C2E">
      <w:r>
        <w:t xml:space="preserve">Plik XML do przekazania do Ministerstwa Finansów tworzy się na postawie </w:t>
      </w:r>
      <w:r w:rsidR="002D6E1C">
        <w:t xml:space="preserve">zapisanych bądź zarchiwizowanych </w:t>
      </w:r>
      <w:r w:rsidR="00355EE6">
        <w:t>danych JPK dla konkretnej struktury.</w:t>
      </w:r>
    </w:p>
    <w:p w14:paraId="47D5B326" w14:textId="67346442" w:rsidR="00355EE6" w:rsidRDefault="00355EE6" w:rsidP="00601330"/>
    <w:p w14:paraId="5FF7387A" w14:textId="0384C9E4" w:rsidR="00F77071" w:rsidRDefault="00F77071" w:rsidP="00601330">
      <w:r>
        <w:t>W celu zapisania pliku należy wybrać przyci</w:t>
      </w:r>
      <w:r w:rsidR="002D6E1C">
        <w:t>s</w:t>
      </w:r>
      <w:r>
        <w:t>k „Eksport pliku JPK”.</w:t>
      </w:r>
    </w:p>
    <w:p w14:paraId="6A607684" w14:textId="1841ED1F" w:rsidR="00355EE6" w:rsidRDefault="00B73632" w:rsidP="00601330">
      <w:r w:rsidRPr="00B73632">
        <w:rPr>
          <w:noProof/>
        </w:rPr>
        <w:drawing>
          <wp:inline distT="0" distB="0" distL="0" distR="0" wp14:anchorId="3902389F" wp14:editId="25430993">
            <wp:extent cx="4320914" cy="944962"/>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20914" cy="944962"/>
                    </a:xfrm>
                    <a:prstGeom prst="rect">
                      <a:avLst/>
                    </a:prstGeom>
                  </pic:spPr>
                </pic:pic>
              </a:graphicData>
            </a:graphic>
          </wp:inline>
        </w:drawing>
      </w:r>
    </w:p>
    <w:p w14:paraId="34328811" w14:textId="3D84C067" w:rsidR="002D6E1C" w:rsidRDefault="002D6E1C" w:rsidP="00601330"/>
    <w:p w14:paraId="28D5F2C8" w14:textId="2FA1F8BE" w:rsidR="002D6E1C" w:rsidRDefault="002D6E1C" w:rsidP="00EA3C2E">
      <w:r>
        <w:t xml:space="preserve">W wyskakującym oknie należy podać ścieżkę </w:t>
      </w:r>
      <w:r w:rsidR="00B15D99">
        <w:t xml:space="preserve">do zapisu pliku JPK. </w:t>
      </w:r>
      <w:r w:rsidR="00097D43">
        <w:t xml:space="preserve">W zależności od konfiguracji programu, ścieżka może być </w:t>
      </w:r>
      <w:r w:rsidR="00EA3C2E">
        <w:t>ustawiona na stałe, bez możliwości jej zmiany przez użytkownika.</w:t>
      </w:r>
    </w:p>
    <w:p w14:paraId="37728B4E" w14:textId="54A81333" w:rsidR="00B15D99" w:rsidRDefault="00B15D99" w:rsidP="00601330"/>
    <w:p w14:paraId="4EF560F2" w14:textId="39468D8A" w:rsidR="00913E1E" w:rsidRDefault="00913E1E" w:rsidP="00601330">
      <w:r>
        <w:rPr>
          <w:noProof/>
        </w:rPr>
        <w:drawing>
          <wp:inline distT="0" distB="0" distL="0" distR="0" wp14:anchorId="7F54938A" wp14:editId="1018EBFC">
            <wp:extent cx="5759450" cy="2077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9450" cy="2077720"/>
                    </a:xfrm>
                    <a:prstGeom prst="rect">
                      <a:avLst/>
                    </a:prstGeom>
                  </pic:spPr>
                </pic:pic>
              </a:graphicData>
            </a:graphic>
          </wp:inline>
        </w:drawing>
      </w:r>
    </w:p>
    <w:p w14:paraId="62B0A745" w14:textId="2E0DEE7D" w:rsidR="00A61257" w:rsidRDefault="00A61257" w:rsidP="00601330"/>
    <w:p w14:paraId="678304E1" w14:textId="002BBE85" w:rsidR="00A61257" w:rsidRDefault="00A61257" w:rsidP="00601330">
      <w:r>
        <w:t>Dostępna jest opcja wygenerowania pliku testowego, z możliwością jego zapisu w dowolnej lokalizacji. W tym celu należy wybrać opcję „Plik testowy”.</w:t>
      </w:r>
    </w:p>
    <w:p w14:paraId="6BA0657C" w14:textId="0362304D" w:rsidR="00DD7B26" w:rsidRDefault="00DD7B26" w:rsidP="00601330"/>
    <w:p w14:paraId="68E39CF6" w14:textId="7C912E20" w:rsidR="00DD7B26" w:rsidRDefault="00DD7B26" w:rsidP="00601330">
      <w:r>
        <w:rPr>
          <w:noProof/>
        </w:rPr>
        <w:lastRenderedPageBreak/>
        <w:drawing>
          <wp:inline distT="0" distB="0" distL="0" distR="0" wp14:anchorId="4035292D" wp14:editId="2D5823EC">
            <wp:extent cx="5759450" cy="2077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2077720"/>
                    </a:xfrm>
                    <a:prstGeom prst="rect">
                      <a:avLst/>
                    </a:prstGeom>
                  </pic:spPr>
                </pic:pic>
              </a:graphicData>
            </a:graphic>
          </wp:inline>
        </w:drawing>
      </w:r>
    </w:p>
    <w:p w14:paraId="68A37157" w14:textId="61401036" w:rsidR="00226442" w:rsidRDefault="00226442" w:rsidP="00601330"/>
    <w:p w14:paraId="71BAE040" w14:textId="78373EDF" w:rsidR="00226442" w:rsidRDefault="00226442" w:rsidP="003D5753">
      <w:r>
        <w:t>W przypadku struktury JPK</w:t>
      </w:r>
      <w:r w:rsidR="00E45004">
        <w:t xml:space="preserve">_VAT, po zatwierdzeniu ścieżki zapisu, pojawi się </w:t>
      </w:r>
      <w:r w:rsidR="00543B7B">
        <w:t xml:space="preserve">okno do </w:t>
      </w:r>
      <w:r w:rsidR="00753ABE">
        <w:t xml:space="preserve">podania celu złożenia, czyli kolejnego numeru porządkowego pliku dla tego samego okresu. </w:t>
      </w:r>
      <w:r w:rsidR="004F27E0">
        <w:t xml:space="preserve">System podpowie sugerowany numer, sugerując się </w:t>
      </w:r>
      <w:r w:rsidR="003D5753">
        <w:t>liczbą wygenerowanych plików. Użytkownik powinien zweryfikować tę wartości, znając numerację rzeczywiście wysłanych do MF plików JPK.</w:t>
      </w:r>
    </w:p>
    <w:p w14:paraId="1B4192FA" w14:textId="2E927A06" w:rsidR="00543B7B" w:rsidRDefault="00543B7B" w:rsidP="00601330"/>
    <w:p w14:paraId="445FF1E0" w14:textId="01A6C6F8" w:rsidR="00B21C0C" w:rsidRDefault="00B21C0C" w:rsidP="00601330">
      <w:r>
        <w:t>Komunikat dla pliku generowanego po raz pierwszy:</w:t>
      </w:r>
    </w:p>
    <w:p w14:paraId="2E821A60" w14:textId="4BC2013C" w:rsidR="00543B7B" w:rsidRDefault="00543B7B" w:rsidP="00601330">
      <w:r w:rsidRPr="0024637F">
        <w:rPr>
          <w:noProof/>
        </w:rPr>
        <w:drawing>
          <wp:inline distT="0" distB="0" distL="0" distR="0" wp14:anchorId="725C818B" wp14:editId="61E2A5EF">
            <wp:extent cx="4983912" cy="194326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83912" cy="1943268"/>
                    </a:xfrm>
                    <a:prstGeom prst="rect">
                      <a:avLst/>
                    </a:prstGeom>
                  </pic:spPr>
                </pic:pic>
              </a:graphicData>
            </a:graphic>
          </wp:inline>
        </w:drawing>
      </w:r>
    </w:p>
    <w:p w14:paraId="6CB6371B" w14:textId="272509D7" w:rsidR="00543B7B" w:rsidRDefault="00543B7B" w:rsidP="00601330"/>
    <w:p w14:paraId="52F75405" w14:textId="39A2AA0E" w:rsidR="00543B7B" w:rsidRDefault="00B21C0C" w:rsidP="00601330">
      <w:r>
        <w:t>Komunik</w:t>
      </w:r>
      <w:r w:rsidR="00364DD9">
        <w:t>at</w:t>
      </w:r>
      <w:r>
        <w:t xml:space="preserve"> dla kolejnych plików dla tego samego okresu JPK:</w:t>
      </w:r>
    </w:p>
    <w:p w14:paraId="2CA0D3E0" w14:textId="0A46A7C9" w:rsidR="00226442" w:rsidRDefault="00226442" w:rsidP="00601330">
      <w:r>
        <w:rPr>
          <w:noProof/>
        </w:rPr>
        <w:drawing>
          <wp:inline distT="0" distB="0" distL="0" distR="0" wp14:anchorId="5117D341" wp14:editId="60698938">
            <wp:extent cx="4981254" cy="1581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03944" cy="1588352"/>
                    </a:xfrm>
                    <a:prstGeom prst="rect">
                      <a:avLst/>
                    </a:prstGeom>
                  </pic:spPr>
                </pic:pic>
              </a:graphicData>
            </a:graphic>
          </wp:inline>
        </w:drawing>
      </w:r>
    </w:p>
    <w:p w14:paraId="539F7780" w14:textId="27B84D28" w:rsidR="007678AB" w:rsidRDefault="007678AB" w:rsidP="00601330"/>
    <w:p w14:paraId="6474C155" w14:textId="5C795F0E" w:rsidR="007678AB" w:rsidRDefault="007678AB" w:rsidP="00601330">
      <w:r>
        <w:t>Po zatwierdzeniu zmian, pojawi się komunikat o pozytywnym zapisie pliku w podanej lokalizacji.</w:t>
      </w:r>
    </w:p>
    <w:p w14:paraId="37409313" w14:textId="71DBBBB0" w:rsidR="007678AB" w:rsidRDefault="007678AB" w:rsidP="00601330">
      <w:r>
        <w:rPr>
          <w:noProof/>
        </w:rPr>
        <w:lastRenderedPageBreak/>
        <w:drawing>
          <wp:inline distT="0" distB="0" distL="0" distR="0" wp14:anchorId="443C1023" wp14:editId="4F43ED33">
            <wp:extent cx="4114800" cy="1543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14800" cy="1543050"/>
                    </a:xfrm>
                    <a:prstGeom prst="rect">
                      <a:avLst/>
                    </a:prstGeom>
                  </pic:spPr>
                </pic:pic>
              </a:graphicData>
            </a:graphic>
          </wp:inline>
        </w:drawing>
      </w:r>
    </w:p>
    <w:p w14:paraId="15BC34B1" w14:textId="703E378D" w:rsidR="00C75797" w:rsidRDefault="00C75797" w:rsidP="00601330"/>
    <w:p w14:paraId="1DE6007B" w14:textId="1BAD23A9" w:rsidR="00C75797" w:rsidRDefault="00C75797" w:rsidP="00601330"/>
    <w:p w14:paraId="643479AD" w14:textId="146B9136" w:rsidR="00FB349F" w:rsidRPr="00FB349F" w:rsidRDefault="00FB349F" w:rsidP="00FB349F">
      <w:pPr>
        <w:pStyle w:val="Heading2"/>
      </w:pPr>
      <w:bookmarkStart w:id="13" w:name="_Toc527457678"/>
      <w:r w:rsidRPr="00FB349F">
        <w:t>Wywołanie zbiorczego generowania plików JPK</w:t>
      </w:r>
      <w:bookmarkEnd w:id="13"/>
    </w:p>
    <w:p w14:paraId="4C2CCAD2" w14:textId="77777777" w:rsidR="00FB349F" w:rsidRPr="00D224DA" w:rsidRDefault="00FB349F" w:rsidP="00FB349F">
      <w:pPr>
        <w:pStyle w:val="BodyText"/>
        <w:rPr>
          <w:rStyle w:val="IntenseEmphasi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6856"/>
      </w:tblGrid>
      <w:tr w:rsidR="00FB349F" w:rsidRPr="00D224DA" w14:paraId="51F5AF12" w14:textId="77777777" w:rsidTr="00BE4516">
        <w:tc>
          <w:tcPr>
            <w:tcW w:w="2235" w:type="dxa"/>
            <w:shd w:val="clear" w:color="auto" w:fill="D9D9D9"/>
          </w:tcPr>
          <w:p w14:paraId="6D6DC67C" w14:textId="77777777" w:rsidR="00FB349F" w:rsidRPr="00D224DA" w:rsidRDefault="00FB349F" w:rsidP="00BE4516">
            <w:pPr>
              <w:rPr>
                <w:rFonts w:cs="Arial"/>
                <w:b/>
                <w:szCs w:val="22"/>
              </w:rPr>
            </w:pPr>
            <w:r w:rsidRPr="00D224DA">
              <w:rPr>
                <w:rFonts w:cs="Arial"/>
                <w:b/>
                <w:szCs w:val="22"/>
              </w:rPr>
              <w:t>ID transakcji</w:t>
            </w:r>
          </w:p>
        </w:tc>
        <w:tc>
          <w:tcPr>
            <w:tcW w:w="7051" w:type="dxa"/>
            <w:shd w:val="clear" w:color="auto" w:fill="D9D9D9"/>
          </w:tcPr>
          <w:p w14:paraId="276467FA" w14:textId="77777777" w:rsidR="00FB349F" w:rsidRPr="00D224DA" w:rsidRDefault="00FB349F" w:rsidP="00BE4516">
            <w:pPr>
              <w:rPr>
                <w:rFonts w:cs="Arial"/>
                <w:b/>
                <w:szCs w:val="22"/>
              </w:rPr>
            </w:pPr>
            <w:r w:rsidRPr="00D224DA">
              <w:rPr>
                <w:rFonts w:cs="Arial"/>
                <w:b/>
                <w:szCs w:val="22"/>
              </w:rPr>
              <w:t>Opis transakcji</w:t>
            </w:r>
          </w:p>
        </w:tc>
      </w:tr>
      <w:tr w:rsidR="00FB349F" w:rsidRPr="00D224DA" w14:paraId="58CC4BD6" w14:textId="77777777" w:rsidTr="00BE4516">
        <w:tc>
          <w:tcPr>
            <w:tcW w:w="2235" w:type="dxa"/>
            <w:shd w:val="clear" w:color="auto" w:fill="auto"/>
          </w:tcPr>
          <w:p w14:paraId="594A29CB" w14:textId="77777777" w:rsidR="00FB349F" w:rsidRPr="00D224DA" w:rsidRDefault="00FB349F" w:rsidP="00BE4516">
            <w:pPr>
              <w:rPr>
                <w:rFonts w:cs="Arial"/>
              </w:rPr>
            </w:pPr>
            <w:r w:rsidRPr="00D224DA">
              <w:rPr>
                <w:rFonts w:cs="Arial"/>
              </w:rPr>
              <w:t>/BCC/JPKZ</w:t>
            </w:r>
          </w:p>
        </w:tc>
        <w:tc>
          <w:tcPr>
            <w:tcW w:w="7051" w:type="dxa"/>
            <w:shd w:val="clear" w:color="auto" w:fill="auto"/>
          </w:tcPr>
          <w:p w14:paraId="0D322BF0" w14:textId="77777777" w:rsidR="00FB349F" w:rsidRPr="00D224DA" w:rsidRDefault="00FB349F" w:rsidP="00BE4516">
            <w:pPr>
              <w:rPr>
                <w:rFonts w:cs="Arial"/>
              </w:rPr>
            </w:pPr>
            <w:r w:rsidRPr="00D224DA">
              <w:rPr>
                <w:rFonts w:cs="Arial"/>
              </w:rPr>
              <w:t>Zbiorcze generowanie plików JPK</w:t>
            </w:r>
          </w:p>
        </w:tc>
      </w:tr>
    </w:tbl>
    <w:p w14:paraId="30862CAE" w14:textId="180F52AD" w:rsidR="00FB349F" w:rsidRDefault="00FB349F" w:rsidP="00FB349F">
      <w:pPr>
        <w:pStyle w:val="BodyText"/>
      </w:pPr>
    </w:p>
    <w:p w14:paraId="1EE382E7" w14:textId="087B6958" w:rsidR="00867FD3" w:rsidRDefault="00C516AF" w:rsidP="00FB349F">
      <w:pPr>
        <w:pStyle w:val="BodyText"/>
      </w:pPr>
      <w:r>
        <w:t xml:space="preserve">W zależności </w:t>
      </w:r>
      <w:r w:rsidR="0078132D">
        <w:t xml:space="preserve">od konfiguracji </w:t>
      </w:r>
      <w:r w:rsidR="000D2E16">
        <w:t>transakcji</w:t>
      </w:r>
      <w:r w:rsidR="002C2ED4">
        <w:t xml:space="preserve"> JPKZ, </w:t>
      </w:r>
      <w:r w:rsidR="003175B6">
        <w:t>na pierwszym ekranie transakcji będz</w:t>
      </w:r>
      <w:r w:rsidR="00B50B9F">
        <w:t>ie możliwe wybranie typu struktury JPK do utworzenia.</w:t>
      </w:r>
    </w:p>
    <w:p w14:paraId="01850394" w14:textId="66E6F77D" w:rsidR="00B50B9F" w:rsidRDefault="00B50B9F" w:rsidP="00FB349F">
      <w:pPr>
        <w:pStyle w:val="BodyText"/>
      </w:pPr>
    </w:p>
    <w:p w14:paraId="45B1757D" w14:textId="2D3CB795" w:rsidR="00B50B9F" w:rsidRDefault="00B50B9F" w:rsidP="00FB349F">
      <w:pPr>
        <w:pStyle w:val="BodyText"/>
      </w:pPr>
      <w:r w:rsidRPr="00B50B9F">
        <w:drawing>
          <wp:inline distT="0" distB="0" distL="0" distR="0" wp14:anchorId="0D5B9318" wp14:editId="0D26A988">
            <wp:extent cx="5532599" cy="2933954"/>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32599" cy="2933954"/>
                    </a:xfrm>
                    <a:prstGeom prst="rect">
                      <a:avLst/>
                    </a:prstGeom>
                  </pic:spPr>
                </pic:pic>
              </a:graphicData>
            </a:graphic>
          </wp:inline>
        </w:drawing>
      </w:r>
    </w:p>
    <w:p w14:paraId="3906FB2E" w14:textId="3B68B1C1" w:rsidR="00867FD3" w:rsidRDefault="00867FD3" w:rsidP="00FB349F">
      <w:pPr>
        <w:pStyle w:val="BodyText"/>
      </w:pPr>
    </w:p>
    <w:p w14:paraId="3A781C78" w14:textId="33E25DF3" w:rsidR="005D4E9E" w:rsidRPr="00D224DA" w:rsidRDefault="005D4E9E" w:rsidP="00FB349F">
      <w:pPr>
        <w:pStyle w:val="BodyText"/>
      </w:pPr>
      <w:r>
        <w:t xml:space="preserve">W przypadku, kiedy powyższe menu nie jest dostępne, właściwy typ pliku </w:t>
      </w:r>
      <w:r w:rsidR="00344D5E">
        <w:t xml:space="preserve">wybiera się poprzez </w:t>
      </w:r>
      <w:r w:rsidR="00712930">
        <w:t xml:space="preserve">zaznaczenie pola wyboru przy wybranej strukturze. </w:t>
      </w:r>
    </w:p>
    <w:p w14:paraId="266CE42E" w14:textId="77777777" w:rsidR="00FB349F" w:rsidRPr="00D224DA" w:rsidRDefault="00FB349F" w:rsidP="00FB349F">
      <w:pPr>
        <w:pStyle w:val="BodyText"/>
      </w:pPr>
      <w:r w:rsidRPr="00D224DA">
        <w:rPr>
          <w:noProof/>
        </w:rPr>
        <w:lastRenderedPageBreak/>
        <w:drawing>
          <wp:inline distT="0" distB="0" distL="0" distR="0" wp14:anchorId="3406F017" wp14:editId="0935601A">
            <wp:extent cx="5760720" cy="3185160"/>
            <wp:effectExtent l="0" t="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3185160"/>
                    </a:xfrm>
                    <a:prstGeom prst="rect">
                      <a:avLst/>
                    </a:prstGeom>
                    <a:noFill/>
                    <a:ln>
                      <a:noFill/>
                    </a:ln>
                  </pic:spPr>
                </pic:pic>
              </a:graphicData>
            </a:graphic>
          </wp:inline>
        </w:drawing>
      </w:r>
    </w:p>
    <w:p w14:paraId="3A7A91CD" w14:textId="77777777" w:rsidR="00FB349F" w:rsidRPr="00D224DA" w:rsidRDefault="00FB349F" w:rsidP="00FB349F">
      <w:pPr>
        <w:pStyle w:val="Caption"/>
        <w:rPr>
          <w:rFonts w:cs="Arial"/>
          <w:sz w:val="22"/>
          <w:szCs w:val="22"/>
          <w:u w:val="single"/>
        </w:rPr>
      </w:pPr>
    </w:p>
    <w:p w14:paraId="0B383E31" w14:textId="77777777" w:rsidR="00FB349F" w:rsidRPr="00D224DA" w:rsidRDefault="00FB349F" w:rsidP="00FB349F">
      <w:pPr>
        <w:pStyle w:val="Caption"/>
        <w:rPr>
          <w:rFonts w:cs="Arial"/>
          <w:sz w:val="22"/>
          <w:szCs w:val="22"/>
          <w:u w:val="single"/>
        </w:rPr>
      </w:pPr>
      <w:r w:rsidRPr="00D224DA">
        <w:rPr>
          <w:rFonts w:cs="Arial"/>
          <w:sz w:val="22"/>
          <w:szCs w:val="22"/>
          <w:u w:val="single"/>
        </w:rPr>
        <w:t xml:space="preserve">Ekran </w:t>
      </w:r>
      <w:r w:rsidRPr="00D224DA">
        <w:rPr>
          <w:rFonts w:cs="Arial"/>
          <w:sz w:val="22"/>
          <w:szCs w:val="22"/>
          <w:u w:val="single"/>
        </w:rPr>
        <w:fldChar w:fldCharType="begin"/>
      </w:r>
      <w:r w:rsidRPr="00D224DA">
        <w:rPr>
          <w:rFonts w:cs="Arial"/>
          <w:sz w:val="22"/>
          <w:szCs w:val="22"/>
          <w:u w:val="single"/>
        </w:rPr>
        <w:instrText xml:space="preserve"> SEQ Ekran \* ARABIC </w:instrText>
      </w:r>
      <w:r w:rsidRPr="00D224DA">
        <w:rPr>
          <w:rFonts w:cs="Arial"/>
          <w:sz w:val="22"/>
          <w:szCs w:val="22"/>
          <w:u w:val="single"/>
        </w:rPr>
        <w:fldChar w:fldCharType="separate"/>
      </w:r>
      <w:r w:rsidRPr="00D224DA">
        <w:rPr>
          <w:rFonts w:cs="Arial"/>
          <w:noProof/>
          <w:sz w:val="22"/>
          <w:szCs w:val="22"/>
          <w:u w:val="single"/>
        </w:rPr>
        <w:t>1</w:t>
      </w:r>
      <w:r w:rsidRPr="00D224DA">
        <w:rPr>
          <w:rFonts w:cs="Arial"/>
          <w:sz w:val="22"/>
          <w:szCs w:val="22"/>
          <w:u w:val="single"/>
        </w:rPr>
        <w:fldChar w:fldCharType="end"/>
      </w:r>
      <w:r w:rsidRPr="00D224DA">
        <w:rPr>
          <w:rFonts w:cs="Arial"/>
          <w:sz w:val="22"/>
          <w:szCs w:val="22"/>
          <w:u w:val="single"/>
        </w:rPr>
        <w:t xml:space="preserve"> - Nagłówek</w:t>
      </w:r>
    </w:p>
    <w:p w14:paraId="07B693AE" w14:textId="77777777" w:rsidR="00FB349F" w:rsidRPr="00D224DA" w:rsidRDefault="00FB349F" w:rsidP="00FB349F">
      <w:pPr>
        <w:rPr>
          <w:rFonts w:ascii="Tahoma" w:hAnsi="Tahoma" w:cs="Tahoma"/>
          <w:sz w:val="20"/>
          <w:szCs w:val="20"/>
        </w:rPr>
      </w:pPr>
      <w:r w:rsidRPr="00D224DA">
        <w:rPr>
          <w:rFonts w:ascii="Tahoma" w:hAnsi="Tahoma" w:cs="Tahoma"/>
          <w:sz w:val="20"/>
          <w:szCs w:val="20"/>
        </w:rPr>
        <w:tab/>
      </w: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276"/>
        <w:gridCol w:w="2835"/>
        <w:gridCol w:w="2835"/>
        <w:gridCol w:w="2126"/>
      </w:tblGrid>
      <w:tr w:rsidR="00FB349F" w:rsidRPr="00D224DA" w14:paraId="698D6D09" w14:textId="77777777" w:rsidTr="00BE4516">
        <w:trPr>
          <w:cantSplit/>
          <w:trHeight w:val="394"/>
        </w:trPr>
        <w:tc>
          <w:tcPr>
            <w:tcW w:w="1276" w:type="dxa"/>
            <w:shd w:val="pct10" w:color="auto" w:fill="auto"/>
          </w:tcPr>
          <w:p w14:paraId="024C1E55"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2835" w:type="dxa"/>
            <w:shd w:val="pct10" w:color="auto" w:fill="auto"/>
          </w:tcPr>
          <w:p w14:paraId="3D34451F"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2835" w:type="dxa"/>
            <w:tcBorders>
              <w:bottom w:val="nil"/>
            </w:tcBorders>
            <w:shd w:val="pct10" w:color="auto" w:fill="auto"/>
          </w:tcPr>
          <w:p w14:paraId="194C907B"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2126" w:type="dxa"/>
            <w:tcBorders>
              <w:bottom w:val="nil"/>
            </w:tcBorders>
            <w:shd w:val="pct10" w:color="auto" w:fill="auto"/>
          </w:tcPr>
          <w:p w14:paraId="294F7D7A"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5A8E5ED5" w14:textId="77777777" w:rsidTr="00BE4516">
        <w:trPr>
          <w:cantSplit/>
        </w:trPr>
        <w:tc>
          <w:tcPr>
            <w:tcW w:w="1276" w:type="dxa"/>
          </w:tcPr>
          <w:p w14:paraId="719CE98D" w14:textId="77777777" w:rsidR="00FB349F" w:rsidRPr="00D224DA" w:rsidRDefault="00FB349F" w:rsidP="00BE4516">
            <w:pPr>
              <w:pStyle w:val="BodyText"/>
              <w:rPr>
                <w:rFonts w:cs="Arial"/>
                <w:sz w:val="18"/>
                <w:szCs w:val="18"/>
              </w:rPr>
            </w:pPr>
            <w:r w:rsidRPr="00D224DA">
              <w:rPr>
                <w:rFonts w:cs="Arial"/>
                <w:sz w:val="18"/>
                <w:szCs w:val="18"/>
              </w:rPr>
              <w:t>Jednostka gosp.</w:t>
            </w:r>
          </w:p>
          <w:p w14:paraId="2BB8CD05" w14:textId="77777777" w:rsidR="00FB349F" w:rsidRPr="00D224DA" w:rsidRDefault="00FB349F" w:rsidP="00BE4516">
            <w:pPr>
              <w:pStyle w:val="BodyText"/>
              <w:rPr>
                <w:rFonts w:cs="Arial"/>
                <w:sz w:val="18"/>
                <w:szCs w:val="18"/>
              </w:rPr>
            </w:pPr>
          </w:p>
        </w:tc>
        <w:tc>
          <w:tcPr>
            <w:tcW w:w="2835" w:type="dxa"/>
          </w:tcPr>
          <w:p w14:paraId="6B9E09F6" w14:textId="77777777" w:rsidR="00FB349F" w:rsidRPr="00D224DA" w:rsidRDefault="00FB349F" w:rsidP="00BE4516">
            <w:pPr>
              <w:pStyle w:val="BodyText"/>
              <w:rPr>
                <w:rFonts w:cs="Arial"/>
                <w:sz w:val="18"/>
                <w:szCs w:val="18"/>
              </w:rPr>
            </w:pPr>
            <w:r w:rsidRPr="00D224DA">
              <w:rPr>
                <w:rFonts w:cs="Arial"/>
                <w:sz w:val="18"/>
                <w:szCs w:val="18"/>
              </w:rPr>
              <w:t>Wybór Jednostki Gospodarczej dla której chcemy wygenerować pliki JPK</w:t>
            </w:r>
          </w:p>
          <w:p w14:paraId="28F117B5" w14:textId="77777777" w:rsidR="00FB349F" w:rsidRPr="00D224DA" w:rsidRDefault="00FB349F" w:rsidP="00BE4516">
            <w:pPr>
              <w:pStyle w:val="BodyText"/>
              <w:rPr>
                <w:rFonts w:cs="Arial"/>
                <w:sz w:val="18"/>
                <w:szCs w:val="18"/>
              </w:rPr>
            </w:pPr>
          </w:p>
        </w:tc>
        <w:tc>
          <w:tcPr>
            <w:tcW w:w="2835" w:type="dxa"/>
          </w:tcPr>
          <w:p w14:paraId="44273F9D"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30C0411A"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PL01</w:t>
            </w:r>
          </w:p>
        </w:tc>
      </w:tr>
      <w:tr w:rsidR="00FB349F" w:rsidRPr="00D224DA" w14:paraId="0A45DE30" w14:textId="77777777" w:rsidTr="00BE4516">
        <w:trPr>
          <w:cantSplit/>
        </w:trPr>
        <w:tc>
          <w:tcPr>
            <w:tcW w:w="1276" w:type="dxa"/>
          </w:tcPr>
          <w:p w14:paraId="22D8E9CC" w14:textId="77777777" w:rsidR="00FB349F" w:rsidRPr="00D224DA" w:rsidRDefault="00FB349F" w:rsidP="00BE4516">
            <w:pPr>
              <w:pStyle w:val="BodyText"/>
              <w:rPr>
                <w:rFonts w:cs="Arial"/>
                <w:sz w:val="18"/>
                <w:szCs w:val="18"/>
              </w:rPr>
            </w:pPr>
            <w:r w:rsidRPr="00D224DA">
              <w:rPr>
                <w:rFonts w:cs="Arial"/>
                <w:sz w:val="18"/>
                <w:szCs w:val="18"/>
              </w:rPr>
              <w:t>Data (od)</w:t>
            </w:r>
          </w:p>
          <w:p w14:paraId="768DF778" w14:textId="77777777" w:rsidR="00FB349F" w:rsidRPr="00D224DA" w:rsidRDefault="00FB349F" w:rsidP="00BE4516">
            <w:pPr>
              <w:pStyle w:val="BodyText"/>
              <w:rPr>
                <w:rFonts w:cs="Arial"/>
                <w:sz w:val="18"/>
                <w:szCs w:val="18"/>
              </w:rPr>
            </w:pPr>
          </w:p>
        </w:tc>
        <w:tc>
          <w:tcPr>
            <w:tcW w:w="2835" w:type="dxa"/>
          </w:tcPr>
          <w:p w14:paraId="3F5BB7EC" w14:textId="77777777" w:rsidR="00FB349F" w:rsidRPr="00D224DA" w:rsidRDefault="00FB349F" w:rsidP="00BE4516">
            <w:pPr>
              <w:pStyle w:val="BodyText"/>
              <w:rPr>
                <w:rFonts w:cs="Arial"/>
                <w:sz w:val="18"/>
                <w:szCs w:val="18"/>
              </w:rPr>
            </w:pPr>
            <w:r w:rsidRPr="00D224DA">
              <w:rPr>
                <w:rFonts w:cs="Arial"/>
                <w:sz w:val="18"/>
                <w:szCs w:val="18"/>
              </w:rPr>
              <w:t>Określenia pierwszego dnia okresu dla którego chcemy wygenerować pliki JPK</w:t>
            </w:r>
          </w:p>
          <w:p w14:paraId="3CAB9FFE" w14:textId="77777777" w:rsidR="00FB349F" w:rsidRPr="00D224DA" w:rsidRDefault="00FB349F" w:rsidP="00BE4516">
            <w:pPr>
              <w:pStyle w:val="BodyText"/>
              <w:rPr>
                <w:rFonts w:cs="Arial"/>
                <w:sz w:val="18"/>
                <w:szCs w:val="18"/>
              </w:rPr>
            </w:pPr>
          </w:p>
        </w:tc>
        <w:tc>
          <w:tcPr>
            <w:tcW w:w="2835" w:type="dxa"/>
          </w:tcPr>
          <w:p w14:paraId="1F25A326"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01F0B46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01.01.2016</w:t>
            </w:r>
          </w:p>
        </w:tc>
      </w:tr>
      <w:tr w:rsidR="00FB349F" w:rsidRPr="00D224DA" w14:paraId="6333FBC1" w14:textId="77777777" w:rsidTr="00BE4516">
        <w:trPr>
          <w:cantSplit/>
        </w:trPr>
        <w:tc>
          <w:tcPr>
            <w:tcW w:w="1276" w:type="dxa"/>
          </w:tcPr>
          <w:p w14:paraId="35699A34" w14:textId="77777777" w:rsidR="00FB349F" w:rsidRPr="00D224DA" w:rsidRDefault="00FB349F" w:rsidP="00BE4516">
            <w:pPr>
              <w:pStyle w:val="BodyText"/>
              <w:rPr>
                <w:rFonts w:cs="Arial"/>
                <w:sz w:val="18"/>
                <w:szCs w:val="18"/>
              </w:rPr>
            </w:pPr>
            <w:r w:rsidRPr="00D224DA">
              <w:rPr>
                <w:rFonts w:cs="Arial"/>
                <w:sz w:val="18"/>
                <w:szCs w:val="18"/>
              </w:rPr>
              <w:t>Data (do)</w:t>
            </w:r>
          </w:p>
          <w:p w14:paraId="2F4D814B" w14:textId="77777777" w:rsidR="00FB349F" w:rsidRPr="00D224DA" w:rsidRDefault="00FB349F" w:rsidP="00BE4516">
            <w:pPr>
              <w:pStyle w:val="BodyText"/>
              <w:rPr>
                <w:rFonts w:cs="Arial"/>
                <w:sz w:val="18"/>
                <w:szCs w:val="18"/>
              </w:rPr>
            </w:pPr>
          </w:p>
        </w:tc>
        <w:tc>
          <w:tcPr>
            <w:tcW w:w="2835" w:type="dxa"/>
          </w:tcPr>
          <w:p w14:paraId="4B65DE95" w14:textId="77777777" w:rsidR="00FB349F" w:rsidRPr="00D224DA" w:rsidRDefault="00FB349F" w:rsidP="00BE4516">
            <w:pPr>
              <w:pStyle w:val="BodyText"/>
              <w:rPr>
                <w:rFonts w:cs="Arial"/>
                <w:sz w:val="18"/>
                <w:szCs w:val="18"/>
              </w:rPr>
            </w:pPr>
            <w:r w:rsidRPr="00D224DA">
              <w:rPr>
                <w:rFonts w:cs="Arial"/>
                <w:sz w:val="18"/>
                <w:szCs w:val="18"/>
              </w:rPr>
              <w:t>Określenia ostatniego dnia okresu dla którego chcemy wygenerować pliki JPK</w:t>
            </w:r>
          </w:p>
          <w:p w14:paraId="1E18C6C8" w14:textId="77777777" w:rsidR="00FB349F" w:rsidRPr="00D224DA" w:rsidRDefault="00FB349F" w:rsidP="00BE4516">
            <w:pPr>
              <w:pStyle w:val="BodyText"/>
              <w:rPr>
                <w:rFonts w:cs="Arial"/>
                <w:sz w:val="18"/>
                <w:szCs w:val="18"/>
              </w:rPr>
            </w:pPr>
          </w:p>
        </w:tc>
        <w:tc>
          <w:tcPr>
            <w:tcW w:w="2835" w:type="dxa"/>
          </w:tcPr>
          <w:p w14:paraId="378EB987"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797045D5"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31.01.2016</w:t>
            </w:r>
          </w:p>
        </w:tc>
      </w:tr>
      <w:tr w:rsidR="00FB349F" w:rsidRPr="00D224DA" w14:paraId="47DB56FA" w14:textId="77777777" w:rsidTr="00BE4516">
        <w:trPr>
          <w:cantSplit/>
        </w:trPr>
        <w:tc>
          <w:tcPr>
            <w:tcW w:w="1276" w:type="dxa"/>
          </w:tcPr>
          <w:p w14:paraId="5C4E1339" w14:textId="77777777" w:rsidR="00FB349F" w:rsidRPr="00D224DA" w:rsidRDefault="00FB349F" w:rsidP="00BE4516">
            <w:pPr>
              <w:pStyle w:val="BodyText"/>
              <w:rPr>
                <w:rFonts w:cs="Arial"/>
                <w:sz w:val="18"/>
                <w:szCs w:val="18"/>
              </w:rPr>
            </w:pPr>
            <w:r w:rsidRPr="00D224DA">
              <w:rPr>
                <w:rFonts w:cs="Arial"/>
                <w:sz w:val="18"/>
                <w:szCs w:val="18"/>
              </w:rPr>
              <w:t>Data utworzenia pliku JPK</w:t>
            </w:r>
          </w:p>
        </w:tc>
        <w:tc>
          <w:tcPr>
            <w:tcW w:w="2835" w:type="dxa"/>
          </w:tcPr>
          <w:p w14:paraId="3A445211" w14:textId="77777777" w:rsidR="00FB349F" w:rsidRPr="00D224DA" w:rsidRDefault="00FB349F" w:rsidP="00BE4516">
            <w:pPr>
              <w:pStyle w:val="BodyText"/>
              <w:rPr>
                <w:rFonts w:cs="Arial"/>
                <w:sz w:val="18"/>
                <w:szCs w:val="18"/>
              </w:rPr>
            </w:pPr>
            <w:r w:rsidRPr="00D224DA">
              <w:rPr>
                <w:rFonts w:cs="Arial"/>
                <w:sz w:val="18"/>
                <w:szCs w:val="18"/>
              </w:rPr>
              <w:t xml:space="preserve">Określenie daty utworzenia pliku JPK (domyślnie dzisiejsza) </w:t>
            </w:r>
          </w:p>
        </w:tc>
        <w:tc>
          <w:tcPr>
            <w:tcW w:w="2835" w:type="dxa"/>
          </w:tcPr>
          <w:p w14:paraId="6A0D2047" w14:textId="77777777" w:rsidR="00FB349F" w:rsidRPr="00D224DA" w:rsidRDefault="00FB349F" w:rsidP="00BE4516">
            <w:pPr>
              <w:pStyle w:val="BodyText"/>
              <w:rPr>
                <w:rFonts w:cs="Arial"/>
                <w:sz w:val="18"/>
                <w:szCs w:val="18"/>
              </w:rPr>
            </w:pPr>
            <w:r w:rsidRPr="00D224DA">
              <w:rPr>
                <w:rFonts w:cs="Arial"/>
                <w:sz w:val="18"/>
                <w:szCs w:val="18"/>
              </w:rPr>
              <w:t>Wybór z listy / Wpisanie ręczne</w:t>
            </w:r>
          </w:p>
        </w:tc>
        <w:tc>
          <w:tcPr>
            <w:tcW w:w="2126" w:type="dxa"/>
          </w:tcPr>
          <w:p w14:paraId="149C3649"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Np. 31.01.2016</w:t>
            </w:r>
          </w:p>
        </w:tc>
      </w:tr>
      <w:tr w:rsidR="00FB349F" w:rsidRPr="00D224DA" w14:paraId="31FA7FF5" w14:textId="77777777" w:rsidTr="00BE4516">
        <w:trPr>
          <w:cantSplit/>
        </w:trPr>
        <w:tc>
          <w:tcPr>
            <w:tcW w:w="1276" w:type="dxa"/>
          </w:tcPr>
          <w:p w14:paraId="44A48119" w14:textId="77777777" w:rsidR="00FB349F" w:rsidRPr="00D224DA" w:rsidRDefault="00FB349F" w:rsidP="00BE4516">
            <w:pPr>
              <w:pStyle w:val="BodyText"/>
              <w:rPr>
                <w:rFonts w:cs="Arial"/>
                <w:sz w:val="18"/>
                <w:szCs w:val="18"/>
              </w:rPr>
            </w:pPr>
            <w:r w:rsidRPr="00D224DA">
              <w:rPr>
                <w:rFonts w:cs="Arial"/>
                <w:sz w:val="18"/>
                <w:szCs w:val="18"/>
              </w:rPr>
              <w:t>Dane adres. – analiza logów zm.</w:t>
            </w:r>
          </w:p>
        </w:tc>
        <w:tc>
          <w:tcPr>
            <w:tcW w:w="2835" w:type="dxa"/>
          </w:tcPr>
          <w:p w14:paraId="75F97279" w14:textId="77777777" w:rsidR="00FB349F" w:rsidRPr="00D224DA" w:rsidRDefault="00FB349F" w:rsidP="00BE4516">
            <w:pPr>
              <w:pStyle w:val="BodyText"/>
              <w:rPr>
                <w:rFonts w:cs="Arial"/>
                <w:sz w:val="18"/>
                <w:szCs w:val="18"/>
              </w:rPr>
            </w:pPr>
            <w:r w:rsidRPr="00D224DA">
              <w:rPr>
                <w:rFonts w:cs="Arial"/>
                <w:sz w:val="18"/>
                <w:szCs w:val="18"/>
              </w:rPr>
              <w:t>Wybór warunkowej analizy logów zmian (danych adresowych) na Kontrahencie.</w:t>
            </w:r>
          </w:p>
        </w:tc>
        <w:tc>
          <w:tcPr>
            <w:tcW w:w="2835" w:type="dxa"/>
          </w:tcPr>
          <w:p w14:paraId="7DA9765A" w14:textId="77777777" w:rsidR="00FB349F" w:rsidRPr="00D224DA" w:rsidRDefault="00FB349F" w:rsidP="00BE4516">
            <w:pPr>
              <w:pStyle w:val="BodyText"/>
              <w:rPr>
                <w:rFonts w:cs="Arial"/>
                <w:sz w:val="18"/>
                <w:szCs w:val="18"/>
              </w:rPr>
            </w:pPr>
            <w:r w:rsidRPr="00D224DA">
              <w:rPr>
                <w:rFonts w:cs="Arial"/>
                <w:sz w:val="18"/>
                <w:szCs w:val="18"/>
              </w:rPr>
              <w:t>Zaznaczenie/</w:t>
            </w:r>
            <w:r w:rsidRPr="00D224DA">
              <w:rPr>
                <w:rFonts w:cs="Arial"/>
                <w:sz w:val="18"/>
                <w:szCs w:val="18"/>
              </w:rPr>
              <w:br/>
              <w:t xml:space="preserve">Odznaczenie </w:t>
            </w:r>
            <w:proofErr w:type="spellStart"/>
            <w:r w:rsidRPr="00D224DA">
              <w:rPr>
                <w:rFonts w:cs="Arial"/>
                <w:sz w:val="18"/>
                <w:szCs w:val="18"/>
              </w:rPr>
              <w:t>checkboxu</w:t>
            </w:r>
            <w:proofErr w:type="spellEnd"/>
          </w:p>
        </w:tc>
        <w:tc>
          <w:tcPr>
            <w:tcW w:w="2126" w:type="dxa"/>
          </w:tcPr>
          <w:p w14:paraId="692E5833"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Zaznaczenie analizy logów zmian na Kontrahencie może znacząco wydłużyć generowanie danych JPK.</w:t>
            </w:r>
          </w:p>
        </w:tc>
      </w:tr>
    </w:tbl>
    <w:p w14:paraId="5DDC9009" w14:textId="77777777" w:rsidR="00AA732E" w:rsidRDefault="00AA732E" w:rsidP="00FB349F">
      <w:pPr>
        <w:pStyle w:val="Caption"/>
        <w:rPr>
          <w:rFonts w:cs="Arial"/>
          <w:sz w:val="22"/>
          <w:szCs w:val="22"/>
          <w:u w:val="single"/>
        </w:rPr>
      </w:pPr>
    </w:p>
    <w:p w14:paraId="082B0297" w14:textId="77777777" w:rsidR="00AA732E" w:rsidRDefault="00AA732E" w:rsidP="00FB349F">
      <w:pPr>
        <w:pStyle w:val="Caption"/>
        <w:rPr>
          <w:rFonts w:cs="Arial"/>
          <w:sz w:val="22"/>
          <w:szCs w:val="22"/>
        </w:rPr>
      </w:pPr>
    </w:p>
    <w:p w14:paraId="720BB544" w14:textId="718EA3B3" w:rsidR="00FB349F" w:rsidRPr="00FB349F" w:rsidRDefault="00FB349F" w:rsidP="00FB349F">
      <w:pPr>
        <w:pStyle w:val="Caption"/>
        <w:rPr>
          <w:rFonts w:cs="Arial"/>
          <w:sz w:val="22"/>
          <w:szCs w:val="22"/>
        </w:rPr>
      </w:pPr>
      <w:r w:rsidRPr="00FB349F">
        <w:rPr>
          <w:rFonts w:cs="Arial"/>
          <w:sz w:val="22"/>
          <w:szCs w:val="22"/>
        </w:rPr>
        <w:t>Ekran 2 – Wybór plików JPK, które chcemy wygenerować</w:t>
      </w:r>
    </w:p>
    <w:p w14:paraId="4635D4AF" w14:textId="77777777" w:rsidR="00FB349F" w:rsidRPr="00D224DA" w:rsidRDefault="00FB349F" w:rsidP="00FB349F"/>
    <w:p w14:paraId="1A2D1578" w14:textId="77777777" w:rsidR="00FB349F" w:rsidRPr="00D224DA" w:rsidRDefault="00FB349F" w:rsidP="00FB349F">
      <w:pPr>
        <w:numPr>
          <w:ilvl w:val="0"/>
          <w:numId w:val="1"/>
        </w:numPr>
        <w:ind w:left="426"/>
        <w:rPr>
          <w:rFonts w:cs="Arial"/>
        </w:rPr>
      </w:pPr>
      <w:r w:rsidRPr="00D224DA">
        <w:rPr>
          <w:rFonts w:cs="Arial"/>
        </w:rPr>
        <w:t xml:space="preserve">Księgi rachunkowe, </w:t>
      </w:r>
    </w:p>
    <w:p w14:paraId="4E9D528B" w14:textId="77777777" w:rsidR="00FB349F" w:rsidRPr="00D224DA" w:rsidRDefault="00FB349F" w:rsidP="00FB349F">
      <w:pPr>
        <w:numPr>
          <w:ilvl w:val="0"/>
          <w:numId w:val="1"/>
        </w:numPr>
        <w:ind w:left="426"/>
        <w:rPr>
          <w:rFonts w:cs="Arial"/>
        </w:rPr>
      </w:pPr>
      <w:r w:rsidRPr="00D224DA">
        <w:rPr>
          <w:rFonts w:cs="Arial"/>
        </w:rPr>
        <w:t>Wyciągi bankowe,</w:t>
      </w:r>
    </w:p>
    <w:p w14:paraId="04746FF2" w14:textId="77777777" w:rsidR="00FB349F" w:rsidRPr="00D224DA" w:rsidRDefault="00FB349F" w:rsidP="00FB349F">
      <w:pPr>
        <w:numPr>
          <w:ilvl w:val="0"/>
          <w:numId w:val="1"/>
        </w:numPr>
        <w:ind w:left="426"/>
        <w:rPr>
          <w:rFonts w:cs="Arial"/>
        </w:rPr>
      </w:pPr>
      <w:r w:rsidRPr="00D224DA">
        <w:rPr>
          <w:rFonts w:cs="Arial"/>
        </w:rPr>
        <w:t>Magazyn,</w:t>
      </w:r>
    </w:p>
    <w:p w14:paraId="01F75B67" w14:textId="77777777" w:rsidR="00FB349F" w:rsidRPr="00D224DA" w:rsidRDefault="00FB349F" w:rsidP="00FB349F">
      <w:pPr>
        <w:numPr>
          <w:ilvl w:val="0"/>
          <w:numId w:val="1"/>
        </w:numPr>
        <w:ind w:left="426"/>
        <w:rPr>
          <w:rFonts w:cs="Arial"/>
        </w:rPr>
      </w:pPr>
      <w:r w:rsidRPr="00D224DA">
        <w:rPr>
          <w:rFonts w:cs="Arial"/>
        </w:rPr>
        <w:t xml:space="preserve">Ewidencje zakupu i sprzedaży VAT, </w:t>
      </w:r>
    </w:p>
    <w:p w14:paraId="097A32A6" w14:textId="77777777" w:rsidR="00FB349F" w:rsidRPr="00D224DA" w:rsidRDefault="00FB349F" w:rsidP="00FB349F">
      <w:pPr>
        <w:numPr>
          <w:ilvl w:val="0"/>
          <w:numId w:val="1"/>
        </w:numPr>
        <w:ind w:left="426"/>
        <w:rPr>
          <w:rFonts w:cs="Arial"/>
        </w:rPr>
      </w:pPr>
      <w:r w:rsidRPr="00D224DA">
        <w:rPr>
          <w:rFonts w:cs="Arial"/>
        </w:rPr>
        <w:lastRenderedPageBreak/>
        <w:t xml:space="preserve">Faktury, </w:t>
      </w:r>
    </w:p>
    <w:p w14:paraId="2FF5AE93" w14:textId="77777777" w:rsidR="00FB349F" w:rsidRPr="00D224DA" w:rsidRDefault="00FB349F" w:rsidP="00FB349F">
      <w:pPr>
        <w:numPr>
          <w:ilvl w:val="0"/>
          <w:numId w:val="1"/>
        </w:numPr>
        <w:ind w:left="426"/>
        <w:rPr>
          <w:rFonts w:cs="Arial"/>
        </w:rPr>
      </w:pPr>
      <w:r w:rsidRPr="00D224DA">
        <w:rPr>
          <w:rFonts w:cs="Arial"/>
        </w:rPr>
        <w:t>Podatkowa księga przychodów i rozchodów,</w:t>
      </w:r>
    </w:p>
    <w:p w14:paraId="7F370492" w14:textId="77777777" w:rsidR="00FB349F" w:rsidRPr="00D224DA" w:rsidRDefault="00FB349F" w:rsidP="00FB349F">
      <w:pPr>
        <w:numPr>
          <w:ilvl w:val="0"/>
          <w:numId w:val="1"/>
        </w:numPr>
        <w:ind w:left="426"/>
        <w:rPr>
          <w:rFonts w:cs="Arial"/>
        </w:rPr>
      </w:pPr>
      <w:r w:rsidRPr="00D224DA">
        <w:rPr>
          <w:rFonts w:cs="Arial"/>
        </w:rPr>
        <w:t>Ewidencja przychodów.</w:t>
      </w:r>
    </w:p>
    <w:p w14:paraId="7CB75B6B" w14:textId="77777777" w:rsidR="00FB349F" w:rsidRPr="00D224DA" w:rsidRDefault="00FB349F" w:rsidP="00FB349F">
      <w:pPr>
        <w:pStyle w:val="Caption"/>
        <w:rPr>
          <w:rFonts w:cs="Arial"/>
          <w:sz w:val="22"/>
          <w:szCs w:val="22"/>
          <w:u w:val="single"/>
        </w:rPr>
      </w:pPr>
    </w:p>
    <w:p w14:paraId="213B2291" w14:textId="77777777" w:rsidR="00FB349F" w:rsidRPr="00D224DA" w:rsidRDefault="00FB349F" w:rsidP="00FB349F"/>
    <w:p w14:paraId="74A9D08A" w14:textId="77777777" w:rsidR="00FB349F" w:rsidRPr="00FB349F" w:rsidRDefault="00FB349F" w:rsidP="00FB349F">
      <w:pPr>
        <w:pStyle w:val="Caption"/>
        <w:rPr>
          <w:rFonts w:cs="Arial"/>
          <w:sz w:val="22"/>
          <w:szCs w:val="22"/>
        </w:rPr>
      </w:pPr>
      <w:r w:rsidRPr="00FB349F">
        <w:rPr>
          <w:rFonts w:cs="Arial"/>
          <w:sz w:val="22"/>
          <w:szCs w:val="22"/>
        </w:rPr>
        <w:t>Ekran 3 – Sterowanie wyprowadzaniem danych</w:t>
      </w:r>
    </w:p>
    <w:p w14:paraId="31B2435B" w14:textId="77777777" w:rsidR="00FB349F" w:rsidRPr="00D224DA" w:rsidRDefault="00FB349F" w:rsidP="00FB349F">
      <w:pPr>
        <w:pStyle w:val="BodyText"/>
      </w:pPr>
    </w:p>
    <w:tbl>
      <w:tblPr>
        <w:tblW w:w="9072"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701"/>
        <w:gridCol w:w="3969"/>
        <w:gridCol w:w="1843"/>
        <w:gridCol w:w="1559"/>
      </w:tblGrid>
      <w:tr w:rsidR="00FB349F" w:rsidRPr="00D224DA" w14:paraId="79A2E3F5" w14:textId="77777777" w:rsidTr="00BE4516">
        <w:trPr>
          <w:cantSplit/>
          <w:trHeight w:val="394"/>
        </w:trPr>
        <w:tc>
          <w:tcPr>
            <w:tcW w:w="1701" w:type="dxa"/>
            <w:shd w:val="pct10" w:color="auto" w:fill="auto"/>
          </w:tcPr>
          <w:p w14:paraId="1ECED267"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Nazwa pola</w:t>
            </w:r>
          </w:p>
        </w:tc>
        <w:tc>
          <w:tcPr>
            <w:tcW w:w="3969" w:type="dxa"/>
            <w:shd w:val="pct10" w:color="auto" w:fill="auto"/>
          </w:tcPr>
          <w:p w14:paraId="7F6A72CF"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Opis pola</w:t>
            </w:r>
          </w:p>
        </w:tc>
        <w:tc>
          <w:tcPr>
            <w:tcW w:w="1843" w:type="dxa"/>
            <w:tcBorders>
              <w:bottom w:val="nil"/>
            </w:tcBorders>
            <w:shd w:val="pct10" w:color="auto" w:fill="auto"/>
          </w:tcPr>
          <w:p w14:paraId="31C374A6"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Czynność użytkownika i wartość</w:t>
            </w:r>
          </w:p>
        </w:tc>
        <w:tc>
          <w:tcPr>
            <w:tcW w:w="1559" w:type="dxa"/>
            <w:tcBorders>
              <w:bottom w:val="nil"/>
            </w:tcBorders>
            <w:shd w:val="pct10" w:color="auto" w:fill="auto"/>
          </w:tcPr>
          <w:p w14:paraId="325ECB1D" w14:textId="77777777" w:rsidR="00FB349F" w:rsidRPr="00D224DA" w:rsidRDefault="00FB349F" w:rsidP="00BE4516">
            <w:pPr>
              <w:pStyle w:val="ListParagraph"/>
              <w:spacing w:after="200" w:line="276" w:lineRule="auto"/>
              <w:ind w:left="0"/>
              <w:contextualSpacing/>
              <w:rPr>
                <w:rFonts w:cs="Arial"/>
                <w:sz w:val="18"/>
                <w:szCs w:val="18"/>
              </w:rPr>
            </w:pPr>
            <w:r w:rsidRPr="00D224DA">
              <w:rPr>
                <w:rFonts w:cs="Arial"/>
                <w:sz w:val="18"/>
                <w:szCs w:val="18"/>
              </w:rPr>
              <w:t>Komentarz</w:t>
            </w:r>
          </w:p>
        </w:tc>
      </w:tr>
      <w:tr w:rsidR="00FB349F" w:rsidRPr="00D224DA" w14:paraId="406BD06F" w14:textId="77777777" w:rsidTr="00BE4516">
        <w:trPr>
          <w:cantSplit/>
        </w:trPr>
        <w:tc>
          <w:tcPr>
            <w:tcW w:w="1701" w:type="dxa"/>
          </w:tcPr>
          <w:p w14:paraId="791038B1" w14:textId="77777777" w:rsidR="00FB349F" w:rsidRPr="00D224DA" w:rsidRDefault="00FB349F" w:rsidP="00BE4516">
            <w:pPr>
              <w:pStyle w:val="BodyText"/>
              <w:rPr>
                <w:rFonts w:cs="Arial"/>
                <w:sz w:val="18"/>
                <w:szCs w:val="18"/>
              </w:rPr>
            </w:pPr>
            <w:r w:rsidRPr="00D224DA">
              <w:rPr>
                <w:rFonts w:cs="Arial"/>
                <w:sz w:val="18"/>
                <w:szCs w:val="18"/>
              </w:rPr>
              <w:t>Eksport danych do pliku XML</w:t>
            </w:r>
          </w:p>
          <w:p w14:paraId="7E5BE6E4" w14:textId="77777777" w:rsidR="00FB349F" w:rsidRPr="00D224DA" w:rsidRDefault="00FB349F" w:rsidP="00BE4516">
            <w:pPr>
              <w:pStyle w:val="BodyText"/>
              <w:rPr>
                <w:rFonts w:cs="Arial"/>
                <w:sz w:val="18"/>
                <w:szCs w:val="18"/>
              </w:rPr>
            </w:pPr>
          </w:p>
        </w:tc>
        <w:tc>
          <w:tcPr>
            <w:tcW w:w="3969" w:type="dxa"/>
          </w:tcPr>
          <w:p w14:paraId="26B5BE21" w14:textId="77777777" w:rsidR="00FB349F" w:rsidRPr="00D224DA" w:rsidRDefault="00FB349F" w:rsidP="00BE4516">
            <w:pPr>
              <w:pStyle w:val="BodyText"/>
              <w:rPr>
                <w:rFonts w:cs="Arial"/>
                <w:sz w:val="18"/>
                <w:szCs w:val="18"/>
              </w:rPr>
            </w:pPr>
            <w:r w:rsidRPr="00D224DA">
              <w:rPr>
                <w:rFonts w:cs="Arial"/>
                <w:sz w:val="18"/>
                <w:szCs w:val="18"/>
              </w:rPr>
              <w:t>Wygenerowanie plików XML dla wybranych struktur.</w:t>
            </w:r>
          </w:p>
        </w:tc>
        <w:tc>
          <w:tcPr>
            <w:tcW w:w="1843" w:type="dxa"/>
          </w:tcPr>
          <w:p w14:paraId="254BB0DC" w14:textId="77777777" w:rsidR="00FB349F" w:rsidRPr="00D224DA" w:rsidRDefault="00FB349F" w:rsidP="00BE4516">
            <w:pPr>
              <w:pStyle w:val="BodyText"/>
              <w:rPr>
                <w:rFonts w:cs="Arial"/>
                <w:sz w:val="18"/>
                <w:szCs w:val="18"/>
              </w:rPr>
            </w:pPr>
            <w:r w:rsidRPr="00D224DA">
              <w:rPr>
                <w:rFonts w:cs="Arial"/>
                <w:sz w:val="18"/>
                <w:szCs w:val="18"/>
              </w:rPr>
              <w:t xml:space="preserve">Wybór </w:t>
            </w:r>
          </w:p>
        </w:tc>
        <w:tc>
          <w:tcPr>
            <w:tcW w:w="1559" w:type="dxa"/>
          </w:tcPr>
          <w:p w14:paraId="63CCBC97"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Wybór katalogu zapisu: lokalny lub sieciowy</w:t>
            </w:r>
          </w:p>
        </w:tc>
      </w:tr>
      <w:tr w:rsidR="00FB349F" w:rsidRPr="00D224DA" w14:paraId="2D6A11EE" w14:textId="77777777" w:rsidTr="00BE4516">
        <w:trPr>
          <w:cantSplit/>
        </w:trPr>
        <w:tc>
          <w:tcPr>
            <w:tcW w:w="1701" w:type="dxa"/>
            <w:tcBorders>
              <w:bottom w:val="double" w:sz="4" w:space="0" w:color="auto"/>
            </w:tcBorders>
          </w:tcPr>
          <w:p w14:paraId="03281B87" w14:textId="77777777" w:rsidR="00FB349F" w:rsidRPr="00D224DA" w:rsidRDefault="00FB349F" w:rsidP="00BE4516">
            <w:pPr>
              <w:pStyle w:val="BodyText"/>
              <w:rPr>
                <w:rFonts w:cs="Arial"/>
                <w:sz w:val="18"/>
                <w:szCs w:val="18"/>
              </w:rPr>
            </w:pPr>
            <w:proofErr w:type="spellStart"/>
            <w:r w:rsidRPr="00D224DA">
              <w:rPr>
                <w:rFonts w:cs="Arial"/>
                <w:sz w:val="18"/>
                <w:szCs w:val="18"/>
              </w:rPr>
              <w:t>Gener</w:t>
            </w:r>
            <w:proofErr w:type="spellEnd"/>
            <w:r w:rsidRPr="00D224DA">
              <w:rPr>
                <w:rFonts w:cs="Arial"/>
                <w:sz w:val="18"/>
                <w:szCs w:val="18"/>
              </w:rPr>
              <w:t>. JPK dla wszystkich dni</w:t>
            </w:r>
          </w:p>
        </w:tc>
        <w:tc>
          <w:tcPr>
            <w:tcW w:w="3969" w:type="dxa"/>
            <w:tcBorders>
              <w:bottom w:val="double" w:sz="4" w:space="0" w:color="auto"/>
            </w:tcBorders>
          </w:tcPr>
          <w:p w14:paraId="34B4BE6B" w14:textId="77777777" w:rsidR="00FB349F" w:rsidRPr="00D224DA" w:rsidRDefault="00FB349F" w:rsidP="00BE4516">
            <w:pPr>
              <w:pStyle w:val="BodyText"/>
              <w:rPr>
                <w:rFonts w:cs="Arial"/>
                <w:sz w:val="18"/>
                <w:szCs w:val="18"/>
              </w:rPr>
            </w:pPr>
            <w:r w:rsidRPr="00D224DA">
              <w:rPr>
                <w:rFonts w:cs="Arial"/>
                <w:sz w:val="18"/>
                <w:szCs w:val="18"/>
              </w:rPr>
              <w:t>Wygenerowanie plików JPK dla wybranych struktur osobno dla każdego dnia wybranego okresu (możliwość sprecyzowania ilości dni dla których będą generowane osobne pliki – np. 5 dni).</w:t>
            </w:r>
          </w:p>
        </w:tc>
        <w:tc>
          <w:tcPr>
            <w:tcW w:w="1843" w:type="dxa"/>
            <w:tcBorders>
              <w:bottom w:val="double" w:sz="4" w:space="0" w:color="auto"/>
            </w:tcBorders>
          </w:tcPr>
          <w:p w14:paraId="14F9E771" w14:textId="77777777" w:rsidR="00FB349F" w:rsidRPr="00D224DA" w:rsidRDefault="00FB349F" w:rsidP="00BE4516">
            <w:pPr>
              <w:pStyle w:val="BodyText"/>
              <w:rPr>
                <w:rFonts w:cs="Arial"/>
                <w:sz w:val="18"/>
                <w:szCs w:val="18"/>
              </w:rPr>
            </w:pPr>
            <w:r w:rsidRPr="00D224DA">
              <w:rPr>
                <w:rFonts w:cs="Arial"/>
                <w:sz w:val="18"/>
                <w:szCs w:val="18"/>
              </w:rPr>
              <w:t>Wybór</w:t>
            </w:r>
          </w:p>
        </w:tc>
        <w:tc>
          <w:tcPr>
            <w:tcW w:w="1559" w:type="dxa"/>
            <w:tcBorders>
              <w:bottom w:val="double" w:sz="4" w:space="0" w:color="auto"/>
            </w:tcBorders>
          </w:tcPr>
          <w:p w14:paraId="523098FD" w14:textId="77777777" w:rsidR="00FB349F" w:rsidRPr="00D224DA" w:rsidRDefault="00FB349F" w:rsidP="00BE4516">
            <w:pPr>
              <w:pStyle w:val="NormalWeb"/>
              <w:rPr>
                <w:rFonts w:cs="Arial"/>
                <w:color w:val="000000"/>
                <w:sz w:val="18"/>
                <w:szCs w:val="18"/>
              </w:rPr>
            </w:pPr>
            <w:r w:rsidRPr="00D224DA">
              <w:rPr>
                <w:rFonts w:cs="Arial"/>
                <w:color w:val="000000"/>
                <w:sz w:val="18"/>
                <w:szCs w:val="18"/>
              </w:rPr>
              <w:t>-------</w:t>
            </w:r>
          </w:p>
        </w:tc>
      </w:tr>
    </w:tbl>
    <w:p w14:paraId="593EA024" w14:textId="77777777" w:rsidR="00FB349F" w:rsidRPr="00D224DA" w:rsidRDefault="00FB349F" w:rsidP="00FB349F">
      <w:pPr>
        <w:spacing w:after="100" w:afterAutospacing="1"/>
        <w:ind w:left="714"/>
        <w:rPr>
          <w:rFonts w:cs="Arial"/>
        </w:rPr>
      </w:pPr>
    </w:p>
    <w:p w14:paraId="52926642" w14:textId="77777777" w:rsidR="00FB349F" w:rsidRPr="00D224DA" w:rsidRDefault="00FB349F" w:rsidP="00FB349F">
      <w:pPr>
        <w:numPr>
          <w:ilvl w:val="0"/>
          <w:numId w:val="3"/>
        </w:numPr>
        <w:spacing w:after="120"/>
        <w:ind w:left="714" w:hanging="357"/>
        <w:rPr>
          <w:rFonts w:cs="Arial"/>
        </w:rPr>
      </w:pPr>
      <w:r w:rsidRPr="00D224DA">
        <w:rPr>
          <w:rFonts w:cs="Arial"/>
        </w:rPr>
        <w:t>Dalsze parametry dla poszczególnych rodzajów plików JPK określa się analogicznie jak przy generowaniu pojedynczych plików JPK w transakcji /BCC/JPK</w:t>
      </w:r>
    </w:p>
    <w:p w14:paraId="5569E25E" w14:textId="77777777" w:rsidR="00FB349F" w:rsidRPr="00D224DA" w:rsidRDefault="00FB349F" w:rsidP="00FB349F">
      <w:pPr>
        <w:numPr>
          <w:ilvl w:val="0"/>
          <w:numId w:val="3"/>
        </w:numPr>
        <w:spacing w:after="120"/>
        <w:ind w:left="714" w:hanging="357"/>
        <w:rPr>
          <w:rFonts w:cs="Arial"/>
        </w:rPr>
      </w:pPr>
      <w:r w:rsidRPr="00D224DA">
        <w:rPr>
          <w:rFonts w:cs="Arial"/>
        </w:rPr>
        <w:t>Różnica polega na podaniu dla każdego rodzaju pliku JPK miejsca na dysku lokalnym (Nazwy katalogu), w którym chcemy zapisać dany plik (możliwość podania różnych lokalizacji dla różnych rodzajów plików JPK)</w:t>
      </w:r>
    </w:p>
    <w:p w14:paraId="5A1E1BAB" w14:textId="77777777" w:rsidR="00FB349F" w:rsidRPr="00D224DA" w:rsidRDefault="00FB349F" w:rsidP="00FB349F">
      <w:pPr>
        <w:pStyle w:val="BodyText"/>
        <w:numPr>
          <w:ilvl w:val="0"/>
          <w:numId w:val="3"/>
        </w:numPr>
        <w:ind w:left="714" w:hanging="357"/>
        <w:rPr>
          <w:rFonts w:cs="Arial"/>
        </w:rPr>
      </w:pPr>
      <w:r w:rsidRPr="00D224DA">
        <w:rPr>
          <w:rFonts w:cs="Arial"/>
        </w:rPr>
        <w:t>Zbiorcze generowanie plików JPK pozwala jedynie na generowanie plików, nie posiada możliwości przeglądania wygenerowanych/zapisanych plików. W tym celu należy użyć transakcji /BCC/JPK</w:t>
      </w:r>
    </w:p>
    <w:p w14:paraId="5018620F" w14:textId="77777777" w:rsidR="00FB349F" w:rsidRPr="00D224DA" w:rsidRDefault="00FB349F" w:rsidP="00FB349F">
      <w:pPr>
        <w:pStyle w:val="BodyText"/>
        <w:numPr>
          <w:ilvl w:val="0"/>
          <w:numId w:val="3"/>
        </w:numPr>
        <w:rPr>
          <w:rFonts w:cs="Arial"/>
        </w:rPr>
      </w:pPr>
      <w:r w:rsidRPr="00D224DA">
        <w:rPr>
          <w:rFonts w:cs="Arial"/>
        </w:rPr>
        <w:t>Zbiorcze generowanie plików JPK posiada możliwość generowania plików w tle (dla programu uruchomionego w tle, w transakcji SM37 jesteśmy w stanie podejrzeć listę wykonanych procesów)</w:t>
      </w:r>
    </w:p>
    <w:p w14:paraId="5276CBB7" w14:textId="77777777" w:rsidR="00FB349F" w:rsidRPr="00D224DA" w:rsidRDefault="00FB349F" w:rsidP="00FB349F">
      <w:pPr>
        <w:pStyle w:val="BodyText"/>
        <w:rPr>
          <w:rFonts w:cs="Arial"/>
        </w:rPr>
      </w:pPr>
      <w:r w:rsidRPr="00D224DA">
        <w:rPr>
          <w:noProof/>
        </w:rPr>
        <w:lastRenderedPageBreak/>
        <w:t xml:space="preserve"> </w:t>
      </w:r>
      <w:r w:rsidRPr="00D224DA">
        <w:rPr>
          <w:noProof/>
        </w:rPr>
        <w:drawing>
          <wp:inline distT="0" distB="0" distL="0" distR="0" wp14:anchorId="5FB46C55" wp14:editId="27ACDD23">
            <wp:extent cx="5760720" cy="365760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3657600"/>
                    </a:xfrm>
                    <a:prstGeom prst="rect">
                      <a:avLst/>
                    </a:prstGeom>
                    <a:noFill/>
                    <a:ln>
                      <a:noFill/>
                    </a:ln>
                  </pic:spPr>
                </pic:pic>
              </a:graphicData>
            </a:graphic>
          </wp:inline>
        </w:drawing>
      </w:r>
    </w:p>
    <w:p w14:paraId="32720565" w14:textId="77777777" w:rsidR="00FB349F" w:rsidRPr="00D224DA" w:rsidRDefault="00FB349F" w:rsidP="00FB349F">
      <w:pPr>
        <w:pStyle w:val="BodyText"/>
        <w:rPr>
          <w:rFonts w:cs="Arial"/>
        </w:rPr>
      </w:pPr>
    </w:p>
    <w:p w14:paraId="5B45CC55" w14:textId="77777777" w:rsidR="00FB349F" w:rsidRPr="00D224DA" w:rsidRDefault="00FB349F" w:rsidP="00FB349F">
      <w:pPr>
        <w:pStyle w:val="BodyText"/>
        <w:rPr>
          <w:rFonts w:cs="Arial"/>
        </w:rPr>
      </w:pPr>
    </w:p>
    <w:p w14:paraId="1FBCAE26" w14:textId="77777777" w:rsidR="00FB349F" w:rsidRPr="00D224DA" w:rsidRDefault="00FB349F" w:rsidP="00FB349F">
      <w:pPr>
        <w:pStyle w:val="BodyText"/>
        <w:rPr>
          <w:rFonts w:cs="Arial"/>
          <w:b/>
        </w:rPr>
      </w:pPr>
      <w:r w:rsidRPr="00D224DA">
        <w:rPr>
          <w:rFonts w:cs="Arial"/>
          <w:b/>
        </w:rPr>
        <w:t>Po wyborze plików JPK, które chcemy wygenerować, określeniu odpowiednich parametrów i podaniu lokalizacji zapisu:</w:t>
      </w:r>
    </w:p>
    <w:p w14:paraId="2471B668" w14:textId="750F185E" w:rsidR="00FB349F" w:rsidRDefault="00FB349F" w:rsidP="00FB349F">
      <w:pPr>
        <w:pStyle w:val="BodyText"/>
        <w:rPr>
          <w:rFonts w:cs="Arial"/>
        </w:rPr>
      </w:pPr>
      <w:r w:rsidRPr="00D224DA">
        <w:rPr>
          <w:rFonts w:cs="Arial"/>
          <w:b/>
        </w:rPr>
        <w:t>Wciśnij:</w:t>
      </w:r>
      <w:r w:rsidRPr="00D224DA">
        <w:rPr>
          <w:rFonts w:cs="Arial"/>
        </w:rPr>
        <w:t xml:space="preserve"> F8 Wykonanie (lub wybierz ikonę Wykonania)</w:t>
      </w:r>
    </w:p>
    <w:p w14:paraId="5F26D338" w14:textId="6F81FBF5" w:rsidR="00AA732E" w:rsidRDefault="00AA732E" w:rsidP="00FB349F">
      <w:pPr>
        <w:pStyle w:val="BodyText"/>
        <w:rPr>
          <w:rFonts w:cs="Arial"/>
        </w:rPr>
      </w:pPr>
    </w:p>
    <w:p w14:paraId="04F55CD4" w14:textId="55098E88" w:rsidR="00FB349F" w:rsidRPr="00FB349F" w:rsidRDefault="00FB349F" w:rsidP="00FB349F">
      <w:pPr>
        <w:pStyle w:val="Heading2"/>
      </w:pPr>
      <w:bookmarkStart w:id="14" w:name="_Toc527457679"/>
      <w:proofErr w:type="spellStart"/>
      <w:r w:rsidRPr="00FB349F">
        <w:t>Tips</w:t>
      </w:r>
      <w:proofErr w:type="spellEnd"/>
      <w:r w:rsidRPr="00FB349F">
        <w:t xml:space="preserve"> &amp; </w:t>
      </w:r>
      <w:proofErr w:type="spellStart"/>
      <w:r w:rsidRPr="00FB349F">
        <w:t>Tricks</w:t>
      </w:r>
      <w:bookmarkEnd w:id="14"/>
      <w:proofErr w:type="spellEnd"/>
    </w:p>
    <w:p w14:paraId="53F6ED68" w14:textId="77777777" w:rsidR="00FB349F" w:rsidRPr="00D224DA" w:rsidRDefault="00FB349F" w:rsidP="00FB349F">
      <w:pPr>
        <w:rPr>
          <w:rFonts w:ascii="Calibri" w:hAnsi="Calibri"/>
        </w:rPr>
      </w:pPr>
    </w:p>
    <w:p w14:paraId="42FE980E" w14:textId="1094784E" w:rsidR="00FB349F" w:rsidRPr="00D224DA" w:rsidRDefault="00FB349F" w:rsidP="00FB349F">
      <w:pPr>
        <w:rPr>
          <w:rFonts w:cs="Arial"/>
        </w:rPr>
      </w:pPr>
      <w:r w:rsidRPr="00D224DA">
        <w:rPr>
          <w:rFonts w:cs="Arial"/>
        </w:rPr>
        <w:t xml:space="preserve">1. </w:t>
      </w:r>
      <w:r w:rsidR="00C54834">
        <w:rPr>
          <w:rFonts w:cs="Arial"/>
        </w:rPr>
        <w:t>Obie</w:t>
      </w:r>
      <w:r w:rsidRPr="00D224DA">
        <w:rPr>
          <w:rFonts w:cs="Arial"/>
        </w:rPr>
        <w:t xml:space="preserve"> transakcje posiadają możliwość odczytania </w:t>
      </w:r>
      <w:r w:rsidR="00E64016">
        <w:rPr>
          <w:rFonts w:cs="Arial"/>
        </w:rPr>
        <w:t>w</w:t>
      </w:r>
      <w:r w:rsidRPr="00D224DA">
        <w:rPr>
          <w:rFonts w:cs="Arial"/>
        </w:rPr>
        <w:t>ariantów wyboru wartości (szablonów) na ekranie selekcji.</w:t>
      </w:r>
    </w:p>
    <w:p w14:paraId="3C1C32CB" w14:textId="77777777" w:rsidR="00FB349F" w:rsidRPr="00D224DA" w:rsidRDefault="00FB349F" w:rsidP="00FB349F">
      <w:pPr>
        <w:rPr>
          <w:rFonts w:cs="Arial"/>
        </w:rPr>
      </w:pPr>
    </w:p>
    <w:p w14:paraId="20D56A31" w14:textId="77777777" w:rsidR="00FB349F" w:rsidRPr="00D224DA" w:rsidRDefault="00FB349F" w:rsidP="00FB349F">
      <w:pPr>
        <w:rPr>
          <w:rFonts w:cs="Arial"/>
        </w:rPr>
      </w:pPr>
      <w:r w:rsidRPr="00D224DA">
        <w:rPr>
          <w:rFonts w:cs="Arial"/>
        </w:rPr>
        <w:t xml:space="preserve">2. Warianty tworzy się poprzez wypełnienie danymi odpowiednich pól pliku/plików JPK dla których chcemy stworzyć wariant (zapisać wprowadzone wartości w formie wariantu/szablonu do późniejszego wykorzystania), a następnie wybór ikony zapisu (lub wykorzystanie kombinacji </w:t>
      </w:r>
      <w:proofErr w:type="spellStart"/>
      <w:r w:rsidRPr="00D224DA">
        <w:rPr>
          <w:rFonts w:cs="Arial"/>
        </w:rPr>
        <w:t>Ctrl</w:t>
      </w:r>
      <w:proofErr w:type="spellEnd"/>
      <w:r w:rsidRPr="00D224DA">
        <w:rPr>
          <w:rFonts w:cs="Arial"/>
        </w:rPr>
        <w:t xml:space="preserve"> + S):</w:t>
      </w:r>
    </w:p>
    <w:p w14:paraId="3657A87A" w14:textId="77777777" w:rsidR="00FB349F" w:rsidRPr="00D224DA" w:rsidRDefault="00FB349F" w:rsidP="00FB349F">
      <w:pPr>
        <w:rPr>
          <w:rFonts w:cs="Arial"/>
        </w:rPr>
      </w:pPr>
    </w:p>
    <w:p w14:paraId="5BE71F85" w14:textId="77777777" w:rsidR="00FB349F" w:rsidRPr="00D224DA" w:rsidRDefault="00FB349F" w:rsidP="00FB349F">
      <w:pPr>
        <w:rPr>
          <w:rFonts w:cs="Arial"/>
        </w:rPr>
      </w:pPr>
      <w:r w:rsidRPr="00D224DA">
        <w:rPr>
          <w:noProof/>
        </w:rPr>
        <w:lastRenderedPageBreak/>
        <w:t xml:space="preserve"> </w:t>
      </w:r>
      <w:r w:rsidRPr="00D224DA">
        <w:rPr>
          <w:noProof/>
        </w:rPr>
        <w:drawing>
          <wp:inline distT="0" distB="0" distL="0" distR="0" wp14:anchorId="2DAC3C8A" wp14:editId="3388BD85">
            <wp:extent cx="4399066" cy="3689350"/>
            <wp:effectExtent l="0" t="0" r="1905" b="6350"/>
            <wp:docPr id="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09547" cy="3698140"/>
                    </a:xfrm>
                    <a:prstGeom prst="rect">
                      <a:avLst/>
                    </a:prstGeom>
                    <a:noFill/>
                    <a:ln>
                      <a:noFill/>
                    </a:ln>
                  </pic:spPr>
                </pic:pic>
              </a:graphicData>
            </a:graphic>
          </wp:inline>
        </w:drawing>
      </w:r>
    </w:p>
    <w:p w14:paraId="4CB10AEE" w14:textId="77777777" w:rsidR="00FB349F" w:rsidRPr="00D224DA" w:rsidRDefault="00FB349F" w:rsidP="00FB349F">
      <w:pPr>
        <w:rPr>
          <w:rFonts w:cs="Arial"/>
        </w:rPr>
      </w:pPr>
    </w:p>
    <w:p w14:paraId="3EFD2F97" w14:textId="77777777" w:rsidR="00FB349F" w:rsidRPr="00D224DA" w:rsidRDefault="00FB349F" w:rsidP="00FB349F">
      <w:pPr>
        <w:rPr>
          <w:rFonts w:cs="Arial"/>
        </w:rPr>
      </w:pPr>
      <w:r w:rsidRPr="00D224DA">
        <w:rPr>
          <w:noProof/>
        </w:rPr>
        <w:t xml:space="preserve"> </w:t>
      </w:r>
      <w:r w:rsidRPr="00D224DA">
        <w:rPr>
          <w:noProof/>
        </w:rPr>
        <w:drawing>
          <wp:inline distT="0" distB="0" distL="0" distR="0" wp14:anchorId="3944A561" wp14:editId="19894F36">
            <wp:extent cx="5760720" cy="4732020"/>
            <wp:effectExtent l="0" t="0" r="0" b="0"/>
            <wp:docPr id="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4732020"/>
                    </a:xfrm>
                    <a:prstGeom prst="rect">
                      <a:avLst/>
                    </a:prstGeom>
                    <a:noFill/>
                    <a:ln>
                      <a:noFill/>
                    </a:ln>
                  </pic:spPr>
                </pic:pic>
              </a:graphicData>
            </a:graphic>
          </wp:inline>
        </w:drawing>
      </w:r>
    </w:p>
    <w:p w14:paraId="1217999C" w14:textId="77777777" w:rsidR="00FB349F" w:rsidRPr="00D224DA" w:rsidRDefault="00FB349F" w:rsidP="00FB349F">
      <w:pPr>
        <w:rPr>
          <w:rFonts w:cs="Arial"/>
        </w:rPr>
      </w:pPr>
    </w:p>
    <w:p w14:paraId="2E6CC2C6" w14:textId="77777777" w:rsidR="00FB349F" w:rsidRPr="00D224DA" w:rsidRDefault="00FB349F" w:rsidP="00FB349F">
      <w:pPr>
        <w:rPr>
          <w:rFonts w:cs="Arial"/>
        </w:rPr>
      </w:pPr>
    </w:p>
    <w:p w14:paraId="1D78FC40" w14:textId="77777777" w:rsidR="00FB349F" w:rsidRPr="00D224DA" w:rsidRDefault="00FB349F" w:rsidP="00FB349F">
      <w:pPr>
        <w:rPr>
          <w:rFonts w:cs="Arial"/>
        </w:rPr>
      </w:pPr>
      <w:r w:rsidRPr="00D224DA">
        <w:rPr>
          <w:rFonts w:cs="Arial"/>
        </w:rPr>
        <w:t>3. Program sprawdza czy użytkownik posiada uprawnienia dla danej Jednostki Gospodarczej i rodzaju pliku JPK dla których chce wygenerować plik XML. Po wygenerowaniu sprawdzane są dodatkowo uprawnienia do wszystkich funkcjonalności (zapis/export/archiwizacja/blokowanie/pozycje itp.).</w:t>
      </w:r>
    </w:p>
    <w:p w14:paraId="4571E051" w14:textId="77777777" w:rsidR="00FB349F" w:rsidRPr="00D224DA" w:rsidRDefault="00FB349F" w:rsidP="00FB349F">
      <w:pPr>
        <w:rPr>
          <w:rFonts w:cs="Arial"/>
        </w:rPr>
      </w:pPr>
    </w:p>
    <w:p w14:paraId="3CB75EB0" w14:textId="77777777" w:rsidR="00FB349F" w:rsidRPr="00D224DA" w:rsidRDefault="00FB349F" w:rsidP="00FB349F">
      <w:pPr>
        <w:rPr>
          <w:rFonts w:cs="Arial"/>
        </w:rPr>
      </w:pPr>
      <w:r w:rsidRPr="00D224DA">
        <w:rPr>
          <w:rFonts w:cs="Arial"/>
        </w:rPr>
        <w:t>Opis uprawnień został zawarty w instrukcji dla Administratora.</w:t>
      </w:r>
    </w:p>
    <w:p w14:paraId="61B868EB" w14:textId="77777777" w:rsidR="00FB349F" w:rsidRPr="00D224DA" w:rsidRDefault="00FB349F" w:rsidP="00FB349F">
      <w:pPr>
        <w:rPr>
          <w:rFonts w:cs="Arial"/>
        </w:rPr>
      </w:pPr>
    </w:p>
    <w:p w14:paraId="7A9DD72F" w14:textId="7CAAE0C4" w:rsidR="00FB349F" w:rsidRDefault="00FB349F" w:rsidP="00485FF8">
      <w:r w:rsidRPr="00D224DA">
        <w:t xml:space="preserve">Istnieje możliwość wprowadzenia dodatkowych parametrów/pól pozwalających odczytywać określone dokumenty (ekran selekcji). Szczegóły tego procesu zawarto w instrukcji Administratora. </w:t>
      </w:r>
    </w:p>
    <w:p w14:paraId="6D7E304E" w14:textId="7F2CA903" w:rsidR="00485FF8" w:rsidRDefault="00485FF8" w:rsidP="00FB349F">
      <w:pPr>
        <w:rPr>
          <w:rFonts w:cs="Arial"/>
        </w:rPr>
      </w:pPr>
    </w:p>
    <w:p w14:paraId="6F5CCEEC" w14:textId="77777777" w:rsidR="00485FF8" w:rsidRDefault="00485FF8" w:rsidP="00FB349F">
      <w:pPr>
        <w:rPr>
          <w:rFonts w:cs="Arial"/>
        </w:rPr>
      </w:pPr>
    </w:p>
    <w:p w14:paraId="145521C9" w14:textId="0474A3DA" w:rsidR="00FB349F" w:rsidRPr="00485FF8" w:rsidRDefault="00FB349F" w:rsidP="00EA3678">
      <w:pPr>
        <w:pStyle w:val="Heading1"/>
        <w:rPr>
          <w:rStyle w:val="IntenseEmphasis"/>
          <w:b/>
          <w:i w:val="0"/>
          <w:iCs w:val="0"/>
        </w:rPr>
      </w:pPr>
      <w:bookmarkStart w:id="15" w:name="_Toc527457680"/>
      <w:r w:rsidRPr="00485FF8">
        <w:rPr>
          <w:rStyle w:val="IntenseEmphasis"/>
          <w:b/>
          <w:i w:val="0"/>
          <w:iCs w:val="0"/>
          <w:color w:val="auto"/>
        </w:rPr>
        <w:t>JPK - Raporty</w:t>
      </w:r>
      <w:bookmarkEnd w:id="15"/>
    </w:p>
    <w:p w14:paraId="20FDCB4D" w14:textId="77777777" w:rsidR="00FB349F" w:rsidRPr="00D224DA" w:rsidRDefault="00FB349F" w:rsidP="00FB349F">
      <w:pPr>
        <w:rPr>
          <w:rFonts w:ascii="Calibri" w:hAnsi="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6854"/>
      </w:tblGrid>
      <w:tr w:rsidR="00FB349F" w:rsidRPr="00D224DA" w14:paraId="0638F5BB" w14:textId="77777777" w:rsidTr="00BE4516">
        <w:tc>
          <w:tcPr>
            <w:tcW w:w="2235" w:type="dxa"/>
            <w:shd w:val="clear" w:color="auto" w:fill="D9D9D9"/>
          </w:tcPr>
          <w:p w14:paraId="436D140D" w14:textId="77777777" w:rsidR="00FB349F" w:rsidRPr="00D224DA" w:rsidRDefault="00FB349F" w:rsidP="00BE4516">
            <w:pPr>
              <w:rPr>
                <w:rFonts w:cs="Arial"/>
                <w:b/>
                <w:szCs w:val="22"/>
              </w:rPr>
            </w:pPr>
            <w:r w:rsidRPr="00D224DA">
              <w:rPr>
                <w:rFonts w:cs="Arial"/>
                <w:b/>
                <w:szCs w:val="22"/>
              </w:rPr>
              <w:t>ID transakcji</w:t>
            </w:r>
          </w:p>
        </w:tc>
        <w:tc>
          <w:tcPr>
            <w:tcW w:w="7051" w:type="dxa"/>
            <w:shd w:val="clear" w:color="auto" w:fill="D9D9D9"/>
          </w:tcPr>
          <w:p w14:paraId="4AA710B6" w14:textId="77777777" w:rsidR="00FB349F" w:rsidRPr="00D224DA" w:rsidRDefault="00FB349F" w:rsidP="00BE4516">
            <w:pPr>
              <w:rPr>
                <w:rFonts w:cs="Arial"/>
                <w:b/>
                <w:szCs w:val="22"/>
              </w:rPr>
            </w:pPr>
            <w:r w:rsidRPr="00D224DA">
              <w:rPr>
                <w:rFonts w:cs="Arial"/>
                <w:b/>
                <w:szCs w:val="22"/>
              </w:rPr>
              <w:t>Opis transakcji</w:t>
            </w:r>
          </w:p>
        </w:tc>
      </w:tr>
      <w:tr w:rsidR="00FB349F" w:rsidRPr="00D224DA" w14:paraId="31A47300" w14:textId="77777777" w:rsidTr="00BE4516">
        <w:tc>
          <w:tcPr>
            <w:tcW w:w="2235" w:type="dxa"/>
            <w:shd w:val="clear" w:color="auto" w:fill="auto"/>
          </w:tcPr>
          <w:p w14:paraId="5237B1B8" w14:textId="77777777" w:rsidR="00FB349F" w:rsidRPr="00D224DA" w:rsidRDefault="00FB349F" w:rsidP="00BE4516">
            <w:pPr>
              <w:rPr>
                <w:rFonts w:cs="Arial"/>
              </w:rPr>
            </w:pPr>
            <w:r w:rsidRPr="00D224DA">
              <w:rPr>
                <w:rFonts w:cs="Arial"/>
              </w:rPr>
              <w:t>/BCC/JPKR</w:t>
            </w:r>
          </w:p>
        </w:tc>
        <w:tc>
          <w:tcPr>
            <w:tcW w:w="7051" w:type="dxa"/>
            <w:shd w:val="clear" w:color="auto" w:fill="auto"/>
          </w:tcPr>
          <w:p w14:paraId="3DA9AED2" w14:textId="77777777" w:rsidR="00FB349F" w:rsidRPr="00D224DA" w:rsidRDefault="00FB349F" w:rsidP="00BE4516">
            <w:pPr>
              <w:rPr>
                <w:rFonts w:cs="Arial"/>
              </w:rPr>
            </w:pPr>
            <w:r w:rsidRPr="00D224DA">
              <w:rPr>
                <w:rFonts w:cs="Arial"/>
              </w:rPr>
              <w:t>JPK - Raporty</w:t>
            </w:r>
          </w:p>
        </w:tc>
      </w:tr>
    </w:tbl>
    <w:p w14:paraId="0CDC9022" w14:textId="77777777" w:rsidR="00FB349F" w:rsidRPr="00D224DA" w:rsidRDefault="00FB349F" w:rsidP="00FB349F">
      <w:pPr>
        <w:rPr>
          <w:rFonts w:ascii="Calibri" w:hAnsi="Calibri"/>
          <w:szCs w:val="22"/>
        </w:rPr>
      </w:pPr>
    </w:p>
    <w:p w14:paraId="4F3DF967" w14:textId="77777777" w:rsidR="00093CBB" w:rsidRPr="009B4C5C" w:rsidRDefault="00093CBB" w:rsidP="00093CBB">
      <w:pPr>
        <w:rPr>
          <w:rFonts w:cs="Arial"/>
          <w:szCs w:val="22"/>
        </w:rPr>
      </w:pPr>
      <w:r w:rsidRPr="009B4C5C">
        <w:rPr>
          <w:rFonts w:cs="Arial"/>
          <w:szCs w:val="22"/>
        </w:rPr>
        <w:t>Dedykowana transakcja dla JPK Raporty umożliwia wyświetlanie danych zebranych za pomocą podstawowej transakcji JPK. Transakcja powinna służyć przede wszystkim kontroli oraz uzgodnieniom z standardowymi transakcjami dostępnymi w systemie SAP. W rozwiązaniu udostępniamy raporty przez nas predefiniowane, tzn. wybrane zostały pola kluczowe oraz ich agregacje. Raporty powinny być używane przede wszystkim do agregacji danych ze względu na to aby nie powielać ilości danych dostępnych w bazie danych dla danego przebiegu. Szczegółowe zapisy rekomenduje się aby analizować w podstawowej transakcji JPK.</w:t>
      </w:r>
      <w:r>
        <w:rPr>
          <w:rFonts w:cs="Arial"/>
          <w:szCs w:val="22"/>
        </w:rPr>
        <w:t xml:space="preserve"> Predefiniowane raporty powinny służyć jako wzór do tworzenia własnych dostosowanych do potrzeb biznesowych.</w:t>
      </w:r>
    </w:p>
    <w:p w14:paraId="1795B318" w14:textId="77777777" w:rsidR="00093CBB" w:rsidRPr="009B4C5C" w:rsidRDefault="00093CBB" w:rsidP="00093CBB">
      <w:pPr>
        <w:rPr>
          <w:rFonts w:cs="Arial"/>
          <w:szCs w:val="22"/>
        </w:rPr>
      </w:pPr>
    </w:p>
    <w:p w14:paraId="65046EEB" w14:textId="77777777" w:rsidR="00093CBB" w:rsidRPr="009B4C5C" w:rsidRDefault="00093CBB" w:rsidP="00093CBB">
      <w:pPr>
        <w:rPr>
          <w:rFonts w:cs="Arial"/>
          <w:szCs w:val="22"/>
        </w:rPr>
      </w:pPr>
      <w:r w:rsidRPr="009B4C5C">
        <w:rPr>
          <w:rFonts w:cs="Arial"/>
          <w:szCs w:val="22"/>
        </w:rPr>
        <w:t>W wersji JPK 3.0 została wyodrębniona konfiguracja raportów która została omówiona w podręczniku administratora. W rozwiązaniu udostępniamy podstawowe raporty dla struktur JPK, jednakże można raporty te dostosować do własnych wymagań. Sugerujemy utworzenie kopii raportu a następnie dodanie nowych pól lub inne edycje.</w:t>
      </w:r>
    </w:p>
    <w:p w14:paraId="762006FB" w14:textId="77777777" w:rsidR="00093CBB" w:rsidRPr="009B4C5C" w:rsidRDefault="00093CBB" w:rsidP="00093CBB">
      <w:pPr>
        <w:rPr>
          <w:rFonts w:cs="Arial"/>
          <w:szCs w:val="22"/>
        </w:rPr>
      </w:pPr>
    </w:p>
    <w:p w14:paraId="45B8D4AD" w14:textId="77777777" w:rsidR="00093CBB" w:rsidRPr="009B4C5C" w:rsidRDefault="00093CBB" w:rsidP="00093CBB">
      <w:pPr>
        <w:rPr>
          <w:rFonts w:cs="Arial"/>
          <w:szCs w:val="22"/>
        </w:rPr>
      </w:pPr>
      <w:r w:rsidRPr="009B4C5C">
        <w:rPr>
          <w:rFonts w:cs="Arial"/>
          <w:szCs w:val="22"/>
        </w:rPr>
        <w:t>W poniższej instrukcji prezentujemy raporty dotyczące struktury VAT.</w:t>
      </w:r>
    </w:p>
    <w:p w14:paraId="5EC3D6AC" w14:textId="77777777" w:rsidR="00093CBB" w:rsidRPr="00D224DA" w:rsidRDefault="00093CBB" w:rsidP="00093CBB">
      <w:pPr>
        <w:rPr>
          <w:rFonts w:ascii="Calibri" w:hAnsi="Calibri"/>
          <w:szCs w:val="22"/>
        </w:rPr>
      </w:pPr>
    </w:p>
    <w:p w14:paraId="1A0F7EEB" w14:textId="77777777" w:rsidR="00093CBB" w:rsidRPr="00D224DA" w:rsidRDefault="00093CBB" w:rsidP="00093CBB">
      <w:pPr>
        <w:rPr>
          <w:rFonts w:ascii="Calibri" w:hAnsi="Calibri"/>
          <w:szCs w:val="22"/>
        </w:rPr>
      </w:pPr>
    </w:p>
    <w:p w14:paraId="5F84CF91" w14:textId="77777777" w:rsidR="00093CBB" w:rsidRPr="00D224DA" w:rsidRDefault="00093CBB" w:rsidP="00093CBB">
      <w:pPr>
        <w:rPr>
          <w:rFonts w:ascii="Calibri" w:hAnsi="Calibri"/>
          <w:szCs w:val="22"/>
        </w:rPr>
      </w:pPr>
      <w:r w:rsidRPr="00393978">
        <w:rPr>
          <w:rFonts w:ascii="Calibri" w:hAnsi="Calibri"/>
          <w:noProof/>
          <w:szCs w:val="22"/>
        </w:rPr>
        <w:drawing>
          <wp:inline distT="0" distB="0" distL="0" distR="0" wp14:anchorId="6501711C" wp14:editId="035D3B8F">
            <wp:extent cx="5128704" cy="1592718"/>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28704" cy="1592718"/>
                    </a:xfrm>
                    <a:prstGeom prst="rect">
                      <a:avLst/>
                    </a:prstGeom>
                  </pic:spPr>
                </pic:pic>
              </a:graphicData>
            </a:graphic>
          </wp:inline>
        </w:drawing>
      </w:r>
    </w:p>
    <w:p w14:paraId="051BD17C" w14:textId="77777777" w:rsidR="00093CBB" w:rsidRPr="00D224DA" w:rsidRDefault="00093CBB" w:rsidP="00093CBB">
      <w:pPr>
        <w:rPr>
          <w:rFonts w:ascii="Calibri" w:hAnsi="Calibri"/>
          <w:szCs w:val="22"/>
        </w:rPr>
      </w:pPr>
    </w:p>
    <w:p w14:paraId="1740336D" w14:textId="77777777" w:rsidR="00093CBB" w:rsidRDefault="00093CBB" w:rsidP="00093CBB">
      <w:pPr>
        <w:pStyle w:val="BodyText"/>
        <w:numPr>
          <w:ilvl w:val="0"/>
          <w:numId w:val="3"/>
        </w:numPr>
        <w:ind w:left="714" w:hanging="357"/>
        <w:rPr>
          <w:rFonts w:cs="Arial"/>
        </w:rPr>
      </w:pPr>
      <w:r w:rsidRPr="00D224DA">
        <w:rPr>
          <w:rFonts w:cs="Arial"/>
        </w:rPr>
        <w:t xml:space="preserve">Transakcja dot. Raportów pozwala na odczyt raportów wygenerowanych podczas generowania plików JPK, </w:t>
      </w:r>
      <w:r>
        <w:rPr>
          <w:rFonts w:cs="Arial"/>
        </w:rPr>
        <w:t>występują dwa rodzaje raportów:</w:t>
      </w:r>
    </w:p>
    <w:p w14:paraId="1501AAFA" w14:textId="77777777" w:rsidR="00093CBB" w:rsidRDefault="00093CBB" w:rsidP="00093CBB">
      <w:pPr>
        <w:pStyle w:val="BodyText"/>
        <w:numPr>
          <w:ilvl w:val="1"/>
          <w:numId w:val="3"/>
        </w:numPr>
        <w:rPr>
          <w:rFonts w:cs="Arial"/>
        </w:rPr>
      </w:pPr>
      <w:r>
        <w:rPr>
          <w:rFonts w:cs="Arial"/>
        </w:rPr>
        <w:t>Bazujące na tabelach które są widoczne w podstawowej transakcji JPK, oznacza to że raport powstaje w momencie zapisania do bazy danych</w:t>
      </w:r>
    </w:p>
    <w:p w14:paraId="7C08EC25" w14:textId="77777777" w:rsidR="00093CBB" w:rsidRPr="00D224DA" w:rsidRDefault="00093CBB" w:rsidP="00093CBB">
      <w:pPr>
        <w:pStyle w:val="BodyText"/>
        <w:numPr>
          <w:ilvl w:val="1"/>
          <w:numId w:val="3"/>
        </w:numPr>
        <w:rPr>
          <w:rFonts w:cs="Arial"/>
        </w:rPr>
      </w:pPr>
      <w:r>
        <w:rPr>
          <w:rFonts w:cs="Arial"/>
        </w:rPr>
        <w:lastRenderedPageBreak/>
        <w:t>Bazujące na wygenerowanych plikach .XML, raport tworzony jest w momencie tworzenia pliku .XML (</w:t>
      </w:r>
      <w:proofErr w:type="spellStart"/>
      <w:r>
        <w:rPr>
          <w:rFonts w:cs="Arial"/>
        </w:rPr>
        <w:t>xml</w:t>
      </w:r>
      <w:proofErr w:type="spellEnd"/>
      <w:r>
        <w:rPr>
          <w:rFonts w:cs="Arial"/>
        </w:rPr>
        <w:t xml:space="preserve"> to wynikowy plik który jest wysyłany do MF)</w:t>
      </w:r>
    </w:p>
    <w:p w14:paraId="7D583189" w14:textId="77777777" w:rsidR="00093CBB" w:rsidRPr="00D224DA" w:rsidRDefault="00093CBB" w:rsidP="00093CBB">
      <w:pPr>
        <w:numPr>
          <w:ilvl w:val="0"/>
          <w:numId w:val="3"/>
        </w:numPr>
        <w:spacing w:after="120"/>
        <w:ind w:left="714" w:hanging="357"/>
        <w:rPr>
          <w:rFonts w:cs="Arial"/>
        </w:rPr>
      </w:pPr>
      <w:r w:rsidRPr="00D224DA">
        <w:rPr>
          <w:rFonts w:cs="Arial"/>
        </w:rPr>
        <w:t xml:space="preserve">Raporty tworzone są na </w:t>
      </w:r>
      <w:r>
        <w:rPr>
          <w:rFonts w:cs="Arial"/>
        </w:rPr>
        <w:t>bazie</w:t>
      </w:r>
      <w:r w:rsidRPr="00D224DA">
        <w:rPr>
          <w:rFonts w:cs="Arial"/>
        </w:rPr>
        <w:t xml:space="preserve"> plików JPK, tzn. dla konkretnego rodzaju pliku, Jednostki gospodarczej</w:t>
      </w:r>
      <w:r>
        <w:rPr>
          <w:rFonts w:cs="Arial"/>
        </w:rPr>
        <w:t xml:space="preserve">, </w:t>
      </w:r>
      <w:r w:rsidRPr="00D224DA">
        <w:rPr>
          <w:rFonts w:cs="Arial"/>
        </w:rPr>
        <w:t>okresu</w:t>
      </w:r>
      <w:r>
        <w:rPr>
          <w:rFonts w:cs="Arial"/>
        </w:rPr>
        <w:t xml:space="preserve"> i wersji </w:t>
      </w:r>
    </w:p>
    <w:p w14:paraId="3B715CC4" w14:textId="77777777" w:rsidR="00093CBB" w:rsidRPr="00D224DA" w:rsidRDefault="00093CBB" w:rsidP="00093CBB">
      <w:pPr>
        <w:numPr>
          <w:ilvl w:val="0"/>
          <w:numId w:val="3"/>
        </w:numPr>
        <w:spacing w:after="120"/>
        <w:ind w:left="714" w:hanging="357"/>
        <w:rPr>
          <w:rFonts w:cs="Arial"/>
        </w:rPr>
      </w:pPr>
      <w:r w:rsidRPr="00D224DA">
        <w:rPr>
          <w:rFonts w:cs="Arial"/>
        </w:rPr>
        <w:t>Określamy Jednostkę/Jednostki gospodarcze dla których chcemy podejrzeć listę wygenerowanych raportów</w:t>
      </w:r>
    </w:p>
    <w:p w14:paraId="070098C2" w14:textId="77777777" w:rsidR="00093CBB" w:rsidRPr="00D224DA" w:rsidRDefault="00093CBB" w:rsidP="00093CBB">
      <w:pPr>
        <w:numPr>
          <w:ilvl w:val="0"/>
          <w:numId w:val="3"/>
        </w:numPr>
        <w:spacing w:after="120"/>
        <w:ind w:left="714" w:hanging="357"/>
        <w:rPr>
          <w:rFonts w:cs="Arial"/>
        </w:rPr>
      </w:pPr>
      <w:r w:rsidRPr="00D224DA">
        <w:rPr>
          <w:rFonts w:cs="Arial"/>
        </w:rPr>
        <w:t>Określamy Datę dokumentów (zakres od – do), dla których chcemy podejrzeć listę wygenerowanych raportów</w:t>
      </w:r>
    </w:p>
    <w:p w14:paraId="3CF0FDE1" w14:textId="77777777" w:rsidR="00093CBB" w:rsidRPr="00D224DA" w:rsidRDefault="00093CBB" w:rsidP="00093CBB">
      <w:pPr>
        <w:numPr>
          <w:ilvl w:val="0"/>
          <w:numId w:val="3"/>
        </w:numPr>
        <w:spacing w:after="120"/>
        <w:ind w:left="714" w:hanging="357"/>
        <w:rPr>
          <w:rFonts w:cs="Arial"/>
        </w:rPr>
      </w:pPr>
      <w:r w:rsidRPr="00D224DA">
        <w:rPr>
          <w:rFonts w:cs="Arial"/>
        </w:rPr>
        <w:t xml:space="preserve">Dodatkowo wybieramy ID raportu JPK, dla którego chcemy podejrzeć listę wygenerowanych raportów </w:t>
      </w:r>
    </w:p>
    <w:p w14:paraId="04486B72" w14:textId="77777777" w:rsidR="00093CBB" w:rsidRPr="00D224DA" w:rsidRDefault="00093CBB" w:rsidP="00093CBB">
      <w:pPr>
        <w:spacing w:after="120"/>
        <w:ind w:left="714"/>
        <w:rPr>
          <w:rFonts w:cs="Arial"/>
        </w:rPr>
      </w:pPr>
    </w:p>
    <w:p w14:paraId="694EAB8F" w14:textId="77777777" w:rsidR="00093CBB" w:rsidRPr="00D224DA" w:rsidRDefault="00093CBB" w:rsidP="00093CBB">
      <w:pPr>
        <w:spacing w:after="120"/>
        <w:ind w:left="714"/>
        <w:rPr>
          <w:rFonts w:cs="Arial"/>
        </w:rPr>
      </w:pPr>
    </w:p>
    <w:p w14:paraId="0A18812B" w14:textId="77777777" w:rsidR="00093CBB" w:rsidRPr="00D224DA" w:rsidRDefault="00093CBB" w:rsidP="00093CBB">
      <w:pPr>
        <w:pStyle w:val="BodyText"/>
        <w:rPr>
          <w:rFonts w:cs="Arial"/>
        </w:rPr>
      </w:pPr>
      <w:r w:rsidRPr="00D224DA">
        <w:rPr>
          <w:rFonts w:cs="Arial"/>
          <w:b/>
        </w:rPr>
        <w:t>Wciśnij:</w:t>
      </w:r>
      <w:r w:rsidRPr="00D224DA">
        <w:rPr>
          <w:rFonts w:cs="Arial"/>
        </w:rPr>
        <w:t xml:space="preserve"> F8 Wykonanie (lub wybierz ikonę Wykonania)</w:t>
      </w:r>
    </w:p>
    <w:p w14:paraId="691FF788" w14:textId="77777777" w:rsidR="00093CBB" w:rsidRPr="00D224DA" w:rsidRDefault="00093CBB" w:rsidP="00093CBB">
      <w:pPr>
        <w:spacing w:after="120"/>
      </w:pPr>
      <w:r w:rsidRPr="00C36CA2">
        <w:rPr>
          <w:noProof/>
        </w:rPr>
        <w:drawing>
          <wp:inline distT="0" distB="0" distL="0" distR="0" wp14:anchorId="2AC27E25" wp14:editId="026E16D4">
            <wp:extent cx="5204911" cy="300254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04911" cy="3002540"/>
                    </a:xfrm>
                    <a:prstGeom prst="rect">
                      <a:avLst/>
                    </a:prstGeom>
                  </pic:spPr>
                </pic:pic>
              </a:graphicData>
            </a:graphic>
          </wp:inline>
        </w:drawing>
      </w:r>
    </w:p>
    <w:p w14:paraId="0A67FCFE" w14:textId="77777777" w:rsidR="00093CBB" w:rsidRPr="00D224DA" w:rsidRDefault="00093CBB" w:rsidP="00093CBB">
      <w:pPr>
        <w:spacing w:after="120"/>
      </w:pPr>
    </w:p>
    <w:p w14:paraId="526154EB" w14:textId="77777777" w:rsidR="00093CBB" w:rsidRPr="00D224DA" w:rsidRDefault="00093CBB" w:rsidP="00093CBB">
      <w:pPr>
        <w:pStyle w:val="BodyText"/>
        <w:rPr>
          <w:rFonts w:cs="Arial"/>
        </w:rPr>
      </w:pPr>
      <w:r w:rsidRPr="00D224DA">
        <w:rPr>
          <w:rFonts w:cs="Arial"/>
        </w:rPr>
        <w:t>W pojawiającym się menu, widzimy listę wszystkich wygenerowanych raportów dla określonych przez nas parametrów</w:t>
      </w:r>
    </w:p>
    <w:p w14:paraId="7B03A17F" w14:textId="77777777" w:rsidR="00093CBB" w:rsidRPr="00D224DA" w:rsidRDefault="00093CBB" w:rsidP="00093CBB">
      <w:pPr>
        <w:spacing w:after="120"/>
        <w:rPr>
          <w:rFonts w:cs="Arial"/>
        </w:rPr>
      </w:pPr>
      <w:r w:rsidRPr="00D224DA">
        <w:rPr>
          <w:rFonts w:cs="Arial"/>
        </w:rPr>
        <w:t xml:space="preserve">W pierwszej kolumnie, poprzez zaznaczanie odpowiednich </w:t>
      </w:r>
      <w:proofErr w:type="spellStart"/>
      <w:r w:rsidRPr="00D224DA">
        <w:rPr>
          <w:rFonts w:cs="Arial"/>
        </w:rPr>
        <w:t>checkboxów</w:t>
      </w:r>
      <w:proofErr w:type="spellEnd"/>
      <w:r w:rsidRPr="00D224DA">
        <w:rPr>
          <w:rFonts w:cs="Arial"/>
        </w:rPr>
        <w:t>, wybieramy raporty które chcemy odczytać</w:t>
      </w:r>
    </w:p>
    <w:p w14:paraId="55577514" w14:textId="77777777" w:rsidR="00093CBB" w:rsidRPr="00D224DA" w:rsidRDefault="00093CBB" w:rsidP="00093CBB">
      <w:pPr>
        <w:pStyle w:val="BodyText"/>
        <w:rPr>
          <w:rFonts w:cs="Arial"/>
        </w:rPr>
      </w:pPr>
      <w:r w:rsidRPr="00D224DA">
        <w:rPr>
          <w:rFonts w:cs="Arial"/>
          <w:b/>
        </w:rPr>
        <w:t>Wciśnij:</w:t>
      </w:r>
      <w:r w:rsidRPr="00D224DA">
        <w:rPr>
          <w:rFonts w:cs="Arial"/>
        </w:rPr>
        <w:t xml:space="preserve"> F6 Akceptuj (lub wybierz ikonę Akceptacji)</w:t>
      </w:r>
    </w:p>
    <w:p w14:paraId="1733687E" w14:textId="77777777" w:rsidR="00093CBB" w:rsidRPr="00D224DA" w:rsidRDefault="00093CBB" w:rsidP="00093CBB">
      <w:pPr>
        <w:rPr>
          <w:rFonts w:ascii="Calibri" w:hAnsi="Calibri"/>
          <w:szCs w:val="22"/>
        </w:rPr>
      </w:pPr>
    </w:p>
    <w:p w14:paraId="2A3C76A7" w14:textId="77777777" w:rsidR="00093CBB" w:rsidRPr="00D224DA" w:rsidRDefault="00093CBB" w:rsidP="00093CBB">
      <w:pPr>
        <w:pStyle w:val="BodyText"/>
        <w:rPr>
          <w:rFonts w:cs="Arial"/>
        </w:rPr>
      </w:pPr>
      <w:r w:rsidRPr="00D224DA">
        <w:rPr>
          <w:rFonts w:cs="Arial"/>
        </w:rPr>
        <w:t>Na pojawiającym się ekranie, widzimy podgląd wszystkich wygenerowanych raportów dla określonych przez nas parametrów</w:t>
      </w:r>
    </w:p>
    <w:p w14:paraId="6CA0A614" w14:textId="77777777" w:rsidR="00093CBB" w:rsidRPr="00D224DA" w:rsidRDefault="00093CBB" w:rsidP="00093CBB">
      <w:pPr>
        <w:pStyle w:val="BodyText"/>
        <w:rPr>
          <w:rFonts w:cs="Arial"/>
        </w:rPr>
      </w:pPr>
      <w:r w:rsidRPr="008E48B4">
        <w:rPr>
          <w:rFonts w:cs="Arial"/>
          <w:noProof/>
        </w:rPr>
        <w:lastRenderedPageBreak/>
        <w:drawing>
          <wp:inline distT="0" distB="0" distL="0" distR="0" wp14:anchorId="546E7E22" wp14:editId="2DE9C442">
            <wp:extent cx="5639289" cy="1973751"/>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39289" cy="1973751"/>
                    </a:xfrm>
                    <a:prstGeom prst="rect">
                      <a:avLst/>
                    </a:prstGeom>
                  </pic:spPr>
                </pic:pic>
              </a:graphicData>
            </a:graphic>
          </wp:inline>
        </w:drawing>
      </w:r>
    </w:p>
    <w:p w14:paraId="6A103D0E" w14:textId="77777777" w:rsidR="00093CBB" w:rsidRPr="00D224DA" w:rsidRDefault="00093CBB" w:rsidP="00093CBB">
      <w:pPr>
        <w:rPr>
          <w:rFonts w:ascii="Calibri" w:hAnsi="Calibri"/>
          <w:szCs w:val="22"/>
        </w:rPr>
      </w:pPr>
    </w:p>
    <w:p w14:paraId="0C034297" w14:textId="77777777" w:rsidR="00093CBB" w:rsidRDefault="00093CBB" w:rsidP="00093CBB">
      <w:pPr>
        <w:pStyle w:val="BodyText"/>
        <w:rPr>
          <w:rFonts w:cs="Arial"/>
        </w:rPr>
      </w:pPr>
      <w:r w:rsidRPr="00D224DA">
        <w:rPr>
          <w:rFonts w:cs="Arial"/>
        </w:rPr>
        <w:t>Przyciski znajdujące się nad tabelą danych pozwalają m.in. na sortowanie, wyfiltrowanie, zsumowanie danych, wyeksportowanie danych do pliku lokalnego, zmianę wyświetlanego układu danych itp.</w:t>
      </w:r>
    </w:p>
    <w:p w14:paraId="741E6209" w14:textId="77777777" w:rsidR="00093CBB" w:rsidRDefault="00093CBB" w:rsidP="00093CBB">
      <w:pPr>
        <w:pStyle w:val="BodyText"/>
        <w:rPr>
          <w:rFonts w:cs="Arial"/>
        </w:rPr>
      </w:pPr>
      <w:r>
        <w:rPr>
          <w:rFonts w:cs="Arial"/>
        </w:rPr>
        <w:t xml:space="preserve">Wraz z wersją 3.0 oraz opisaną konfiguracją umożliwiliśmy operowanie na działaniach i definiowania nowych linii dla raportów. W powyżej zaprezentowanym układzie zostały dodane nowe linie dla podatku należnego, naliczonego oraz różnica pomiędzy mini. </w:t>
      </w:r>
      <w:r>
        <w:rPr>
          <w:rFonts w:cs="Arial"/>
        </w:rPr>
        <w:br/>
        <w:t>Wywołując starsze raporty linie te nie będą uzupełnione ponieważ kolumna rodzaj podatku w wcześniejszych wersjach raportu VT01 nie była uzupełniana.</w:t>
      </w:r>
    </w:p>
    <w:p w14:paraId="463697EE" w14:textId="7DBA953B" w:rsidR="00093CBB" w:rsidRDefault="00093CBB" w:rsidP="0094152B">
      <w:pPr>
        <w:rPr>
          <w:rFonts w:ascii="Calibri" w:hAnsi="Calibri"/>
          <w:szCs w:val="22"/>
        </w:rPr>
      </w:pPr>
      <w:r>
        <w:t>Drugim sposobem aby wyświetlić raport jest uruchomienie podstawowej transakcji JPK (/n/</w:t>
      </w:r>
      <w:proofErr w:type="spellStart"/>
      <w:r>
        <w:t>bcc</w:t>
      </w:r>
      <w:proofErr w:type="spellEnd"/>
      <w:r>
        <w:t>/JPK), wybranie lub wygenerowanie zestawienia, zapisanie go do bazy danych (lub utworzenie pliku XML w zależności który raport ma zostać wyświetlony) a następnie można skorzystać z przycisku dla Raportów:</w:t>
      </w:r>
    </w:p>
    <w:p w14:paraId="376F7076" w14:textId="77777777" w:rsidR="00093CBB" w:rsidRDefault="00093CBB" w:rsidP="00093CBB">
      <w:pPr>
        <w:pStyle w:val="BodyText"/>
        <w:rPr>
          <w:rFonts w:ascii="Calibri" w:hAnsi="Calibri"/>
          <w:szCs w:val="22"/>
        </w:rPr>
      </w:pPr>
      <w:r w:rsidRPr="00AC3B8E">
        <w:rPr>
          <w:rFonts w:ascii="Calibri" w:hAnsi="Calibri"/>
          <w:noProof/>
          <w:szCs w:val="22"/>
        </w:rPr>
        <w:drawing>
          <wp:inline distT="0" distB="0" distL="0" distR="0" wp14:anchorId="7C1AE3A7" wp14:editId="2E9C690B">
            <wp:extent cx="5759450" cy="20135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9450" cy="2013585"/>
                    </a:xfrm>
                    <a:prstGeom prst="rect">
                      <a:avLst/>
                    </a:prstGeom>
                  </pic:spPr>
                </pic:pic>
              </a:graphicData>
            </a:graphic>
          </wp:inline>
        </w:drawing>
      </w:r>
    </w:p>
    <w:p w14:paraId="493A2107" w14:textId="77777777" w:rsidR="00093CBB" w:rsidRDefault="00093CBB" w:rsidP="00093CBB">
      <w:pPr>
        <w:pStyle w:val="BodyText"/>
        <w:rPr>
          <w:rFonts w:cs="Arial"/>
        </w:rPr>
      </w:pPr>
      <w:r w:rsidRPr="00D224DA">
        <w:rPr>
          <w:rFonts w:cs="Arial"/>
          <w:b/>
        </w:rPr>
        <w:t>Wciśnij:</w:t>
      </w:r>
      <w:r w:rsidRPr="00D224DA">
        <w:rPr>
          <w:rFonts w:cs="Arial"/>
        </w:rPr>
        <w:t xml:space="preserve"> </w:t>
      </w:r>
      <w:r>
        <w:rPr>
          <w:rFonts w:cs="Arial"/>
        </w:rPr>
        <w:t>Wybierz raport dwuklikiem.</w:t>
      </w:r>
    </w:p>
    <w:p w14:paraId="5611F24B" w14:textId="77777777" w:rsidR="00093CBB" w:rsidRDefault="00093CBB" w:rsidP="00093CBB">
      <w:pPr>
        <w:pStyle w:val="BodyText"/>
        <w:rPr>
          <w:rFonts w:cs="Arial"/>
        </w:rPr>
      </w:pPr>
      <w:r>
        <w:rPr>
          <w:rFonts w:cs="Arial"/>
        </w:rPr>
        <w:t>Otrzymujemy raport z którego można się wycofać i wrócić do podstawowego ekranu JPK.</w:t>
      </w:r>
    </w:p>
    <w:p w14:paraId="0988FE8B" w14:textId="77777777" w:rsidR="00093CBB" w:rsidRPr="00D224DA" w:rsidRDefault="00093CBB" w:rsidP="00093CBB">
      <w:pPr>
        <w:pStyle w:val="BodyText"/>
        <w:rPr>
          <w:rFonts w:cs="Arial"/>
        </w:rPr>
      </w:pPr>
      <w:r w:rsidRPr="00F43D61">
        <w:rPr>
          <w:rFonts w:cs="Arial"/>
          <w:noProof/>
        </w:rPr>
        <w:drawing>
          <wp:inline distT="0" distB="0" distL="0" distR="0" wp14:anchorId="417689B6" wp14:editId="7B8DE63A">
            <wp:extent cx="5662151" cy="1935648"/>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62151" cy="1935648"/>
                    </a:xfrm>
                    <a:prstGeom prst="rect">
                      <a:avLst/>
                    </a:prstGeom>
                  </pic:spPr>
                </pic:pic>
              </a:graphicData>
            </a:graphic>
          </wp:inline>
        </w:drawing>
      </w:r>
      <w:r>
        <w:rPr>
          <w:rFonts w:cs="Arial"/>
        </w:rPr>
        <w:t>s</w:t>
      </w:r>
    </w:p>
    <w:p w14:paraId="6799BF0F" w14:textId="77777777" w:rsidR="00093CBB" w:rsidRDefault="00093CBB" w:rsidP="00093CBB">
      <w:pPr>
        <w:pStyle w:val="BodyText"/>
        <w:rPr>
          <w:rFonts w:ascii="Calibri" w:hAnsi="Calibri"/>
          <w:szCs w:val="22"/>
        </w:rPr>
      </w:pPr>
    </w:p>
    <w:p w14:paraId="104394DE" w14:textId="7F18BFDE" w:rsidR="00093CBB" w:rsidRDefault="00093CBB" w:rsidP="00443B34">
      <w:r>
        <w:t>W przypadku braku przycisku należy go aktywować w konfiguracji narzędzia JPK, parametr BT_JP2.</w:t>
      </w:r>
    </w:p>
    <w:p w14:paraId="73859DCF" w14:textId="6803F945" w:rsidR="00AB7A7B" w:rsidRDefault="00AB7A7B" w:rsidP="00443B34"/>
    <w:p w14:paraId="7B7EBBA2" w14:textId="47F12173" w:rsidR="00AB7A7B" w:rsidRDefault="00AB7A7B" w:rsidP="00443B34"/>
    <w:p w14:paraId="0BEE93F0" w14:textId="77777777" w:rsidR="00AB7A7B" w:rsidRPr="00180F77" w:rsidRDefault="00AB7A7B" w:rsidP="00EA3678">
      <w:pPr>
        <w:pStyle w:val="Heading1"/>
      </w:pPr>
      <w:bookmarkStart w:id="16" w:name="_Toc527457681"/>
      <w:r w:rsidRPr="00180F77">
        <w:t xml:space="preserve">Raporty – </w:t>
      </w:r>
      <w:r>
        <w:t>konfiguracja</w:t>
      </w:r>
      <w:r w:rsidRPr="00180F77">
        <w:t xml:space="preserve"> </w:t>
      </w:r>
      <w:bookmarkEnd w:id="16"/>
    </w:p>
    <w:p w14:paraId="5AAE121D" w14:textId="77777777" w:rsidR="00AB7A7B" w:rsidRDefault="00AB7A7B" w:rsidP="00AB7A7B">
      <w:pPr>
        <w:spacing w:after="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6850"/>
      </w:tblGrid>
      <w:tr w:rsidR="00AB7A7B" w:rsidRPr="00D224DA" w14:paraId="34484523" w14:textId="77777777" w:rsidTr="00F42E76">
        <w:tc>
          <w:tcPr>
            <w:tcW w:w="2210" w:type="dxa"/>
            <w:shd w:val="clear" w:color="auto" w:fill="D9D9D9"/>
          </w:tcPr>
          <w:p w14:paraId="62F9B7A7" w14:textId="77777777" w:rsidR="00AB7A7B" w:rsidRPr="00D224DA" w:rsidRDefault="00AB7A7B" w:rsidP="00F42E76">
            <w:pPr>
              <w:rPr>
                <w:rFonts w:cs="Arial"/>
                <w:b/>
                <w:szCs w:val="22"/>
              </w:rPr>
            </w:pPr>
            <w:r w:rsidRPr="00D224DA">
              <w:rPr>
                <w:rFonts w:cs="Arial"/>
                <w:b/>
                <w:szCs w:val="22"/>
              </w:rPr>
              <w:t>ID transakcji</w:t>
            </w:r>
          </w:p>
        </w:tc>
        <w:tc>
          <w:tcPr>
            <w:tcW w:w="6850" w:type="dxa"/>
            <w:shd w:val="clear" w:color="auto" w:fill="D9D9D9"/>
          </w:tcPr>
          <w:p w14:paraId="210768B2" w14:textId="77777777" w:rsidR="00AB7A7B" w:rsidRPr="00D224DA" w:rsidRDefault="00AB7A7B" w:rsidP="00F42E76">
            <w:pPr>
              <w:rPr>
                <w:rFonts w:cs="Arial"/>
                <w:b/>
                <w:szCs w:val="22"/>
              </w:rPr>
            </w:pPr>
            <w:r w:rsidRPr="00D224DA">
              <w:rPr>
                <w:rFonts w:cs="Arial"/>
                <w:b/>
                <w:szCs w:val="22"/>
              </w:rPr>
              <w:t>Opis transakcji</w:t>
            </w:r>
          </w:p>
        </w:tc>
      </w:tr>
      <w:tr w:rsidR="00AB7A7B" w:rsidRPr="00D224DA" w14:paraId="7CFB62C5" w14:textId="77777777" w:rsidTr="00F42E76">
        <w:tc>
          <w:tcPr>
            <w:tcW w:w="2210" w:type="dxa"/>
            <w:shd w:val="clear" w:color="auto" w:fill="auto"/>
          </w:tcPr>
          <w:p w14:paraId="53912CB3" w14:textId="77777777" w:rsidR="00AB7A7B" w:rsidRPr="00D224DA" w:rsidRDefault="00AB7A7B" w:rsidP="00F42E76">
            <w:pPr>
              <w:rPr>
                <w:rFonts w:cs="Arial"/>
              </w:rPr>
            </w:pPr>
            <w:r>
              <w:rPr>
                <w:rFonts w:cs="Arial"/>
              </w:rPr>
              <w:t>/BCC/JPKRC</w:t>
            </w:r>
          </w:p>
        </w:tc>
        <w:tc>
          <w:tcPr>
            <w:tcW w:w="6850" w:type="dxa"/>
            <w:shd w:val="clear" w:color="auto" w:fill="auto"/>
          </w:tcPr>
          <w:p w14:paraId="036CB8D5" w14:textId="77777777" w:rsidR="00AB7A7B" w:rsidRPr="00D224DA" w:rsidRDefault="00AB7A7B" w:rsidP="00F42E76">
            <w:pPr>
              <w:rPr>
                <w:rFonts w:cs="Arial"/>
              </w:rPr>
            </w:pPr>
            <w:r>
              <w:rPr>
                <w:rFonts w:cs="Arial"/>
              </w:rPr>
              <w:t>Konfiguracja raportów</w:t>
            </w:r>
          </w:p>
        </w:tc>
      </w:tr>
    </w:tbl>
    <w:p w14:paraId="530923E4" w14:textId="77777777" w:rsidR="00AB7A7B" w:rsidRPr="00D224DA" w:rsidRDefault="00AB7A7B" w:rsidP="00AB7A7B">
      <w:pPr>
        <w:spacing w:after="120"/>
      </w:pPr>
    </w:p>
    <w:p w14:paraId="20B2B347" w14:textId="77777777" w:rsidR="00AB7A7B" w:rsidRDefault="00AB7A7B" w:rsidP="00AB7A7B">
      <w:pPr>
        <w:spacing w:after="120"/>
        <w:rPr>
          <w:rFonts w:cs="Arial"/>
        </w:rPr>
      </w:pPr>
      <w:r>
        <w:rPr>
          <w:rFonts w:cs="Arial"/>
        </w:rPr>
        <w:t>Wraz z wersją JPK 3.0 wyodrębniliśmy konfigurację raportów do nowej transakcji /n/BCC/JPKRC.</w:t>
      </w:r>
    </w:p>
    <w:p w14:paraId="02946F48" w14:textId="77777777" w:rsidR="00AB7A7B" w:rsidRDefault="00AB7A7B" w:rsidP="00AB7A7B">
      <w:pPr>
        <w:spacing w:after="120"/>
        <w:rPr>
          <w:rFonts w:cs="Arial"/>
        </w:rPr>
      </w:pPr>
    </w:p>
    <w:p w14:paraId="137DD162" w14:textId="77777777" w:rsidR="00AB7A7B" w:rsidRDefault="00AB7A7B" w:rsidP="00AB7A7B">
      <w:pPr>
        <w:spacing w:after="120"/>
        <w:rPr>
          <w:rFonts w:cs="Arial"/>
        </w:rPr>
      </w:pPr>
      <w:r w:rsidRPr="006E077D">
        <w:rPr>
          <w:rFonts w:cs="Arial"/>
          <w:noProof/>
        </w:rPr>
        <w:drawing>
          <wp:inline distT="0" distB="0" distL="0" distR="0" wp14:anchorId="3EF63714" wp14:editId="06ABDE4C">
            <wp:extent cx="5759450" cy="2341245"/>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59450" cy="2341245"/>
                    </a:xfrm>
                    <a:prstGeom prst="rect">
                      <a:avLst/>
                    </a:prstGeom>
                  </pic:spPr>
                </pic:pic>
              </a:graphicData>
            </a:graphic>
          </wp:inline>
        </w:drawing>
      </w:r>
    </w:p>
    <w:p w14:paraId="5CD6673B" w14:textId="77777777" w:rsidR="00AB7A7B" w:rsidRDefault="00AB7A7B" w:rsidP="00AB7A7B">
      <w:pPr>
        <w:spacing w:after="120"/>
        <w:rPr>
          <w:rFonts w:cs="Arial"/>
        </w:rPr>
      </w:pPr>
    </w:p>
    <w:p w14:paraId="28432FFB" w14:textId="1DA437C4" w:rsidR="00AB7A7B" w:rsidRDefault="00AB7A7B" w:rsidP="00AB7A7B">
      <w:pPr>
        <w:spacing w:after="120"/>
        <w:rPr>
          <w:rFonts w:cs="Arial"/>
        </w:rPr>
      </w:pPr>
      <w:r>
        <w:rPr>
          <w:rFonts w:cs="Arial"/>
        </w:rPr>
        <w:t>Instrukcje o sposobie przygotowania nowego raportu dostępne są w instrukcji Administratora JPK.</w:t>
      </w:r>
    </w:p>
    <w:p w14:paraId="3FFC249B" w14:textId="77777777" w:rsidR="00485FF8" w:rsidRDefault="00485FF8" w:rsidP="00AB7A7B">
      <w:pPr>
        <w:spacing w:after="120"/>
        <w:rPr>
          <w:rFonts w:cs="Arial"/>
        </w:rPr>
      </w:pPr>
    </w:p>
    <w:p w14:paraId="25664B41" w14:textId="385B3244" w:rsidR="00FB349F" w:rsidRPr="00180F77" w:rsidRDefault="00FB349F" w:rsidP="00EA3678">
      <w:pPr>
        <w:pStyle w:val="Heading1"/>
      </w:pPr>
      <w:bookmarkStart w:id="17" w:name="_Toc527457682"/>
      <w:r w:rsidRPr="00180F77">
        <w:t>JPK - Domyślny wariant wyboru</w:t>
      </w:r>
      <w:bookmarkEnd w:id="17"/>
    </w:p>
    <w:p w14:paraId="6061CB96" w14:textId="77777777" w:rsidR="00FB349F" w:rsidRPr="00D224DA" w:rsidRDefault="00FB349F" w:rsidP="00FB349F">
      <w:pPr>
        <w:rPr>
          <w:rFonts w:ascii="Calibri" w:hAnsi="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5"/>
        <w:gridCol w:w="6855"/>
      </w:tblGrid>
      <w:tr w:rsidR="00FB349F" w:rsidRPr="00D224DA" w14:paraId="54E312E5" w14:textId="77777777" w:rsidTr="00485FF8">
        <w:tc>
          <w:tcPr>
            <w:tcW w:w="2205" w:type="dxa"/>
            <w:shd w:val="clear" w:color="auto" w:fill="D9D9D9"/>
          </w:tcPr>
          <w:p w14:paraId="0CA397CF" w14:textId="77777777" w:rsidR="00FB349F" w:rsidRPr="00D224DA" w:rsidRDefault="00FB349F" w:rsidP="00BE4516">
            <w:pPr>
              <w:rPr>
                <w:rFonts w:cs="Arial"/>
                <w:b/>
                <w:szCs w:val="22"/>
              </w:rPr>
            </w:pPr>
            <w:r w:rsidRPr="00D224DA">
              <w:rPr>
                <w:rFonts w:cs="Arial"/>
                <w:b/>
                <w:szCs w:val="22"/>
              </w:rPr>
              <w:t>ID transakcji</w:t>
            </w:r>
          </w:p>
        </w:tc>
        <w:tc>
          <w:tcPr>
            <w:tcW w:w="6855" w:type="dxa"/>
            <w:shd w:val="clear" w:color="auto" w:fill="D9D9D9"/>
          </w:tcPr>
          <w:p w14:paraId="7B039E76" w14:textId="77777777" w:rsidR="00FB349F" w:rsidRPr="00D224DA" w:rsidRDefault="00FB349F" w:rsidP="00BE4516">
            <w:pPr>
              <w:rPr>
                <w:rFonts w:cs="Arial"/>
                <w:b/>
                <w:szCs w:val="22"/>
              </w:rPr>
            </w:pPr>
            <w:r w:rsidRPr="00D224DA">
              <w:rPr>
                <w:rFonts w:cs="Arial"/>
                <w:b/>
                <w:szCs w:val="22"/>
              </w:rPr>
              <w:t>Opis transakcji</w:t>
            </w:r>
          </w:p>
        </w:tc>
      </w:tr>
      <w:tr w:rsidR="00FB349F" w:rsidRPr="00D224DA" w14:paraId="19D072DB" w14:textId="77777777" w:rsidTr="00485FF8">
        <w:tc>
          <w:tcPr>
            <w:tcW w:w="2205" w:type="dxa"/>
            <w:shd w:val="clear" w:color="auto" w:fill="auto"/>
          </w:tcPr>
          <w:p w14:paraId="2658C91D" w14:textId="77777777" w:rsidR="00FB349F" w:rsidRPr="00D224DA" w:rsidRDefault="00FB349F" w:rsidP="00BE4516">
            <w:pPr>
              <w:rPr>
                <w:rFonts w:cs="Arial"/>
              </w:rPr>
            </w:pPr>
            <w:r w:rsidRPr="00D224DA">
              <w:rPr>
                <w:rFonts w:cs="Arial"/>
              </w:rPr>
              <w:t>/BCC/JPKV</w:t>
            </w:r>
          </w:p>
        </w:tc>
        <w:tc>
          <w:tcPr>
            <w:tcW w:w="6855" w:type="dxa"/>
            <w:shd w:val="clear" w:color="auto" w:fill="auto"/>
          </w:tcPr>
          <w:p w14:paraId="372822EB" w14:textId="77777777" w:rsidR="00FB349F" w:rsidRPr="00D224DA" w:rsidRDefault="00FB349F" w:rsidP="00BE4516">
            <w:pPr>
              <w:rPr>
                <w:rFonts w:cs="Arial"/>
              </w:rPr>
            </w:pPr>
            <w:r w:rsidRPr="00D224DA">
              <w:rPr>
                <w:rFonts w:cs="Arial"/>
              </w:rPr>
              <w:t>JPK - Domyślny wariant wyboru</w:t>
            </w:r>
          </w:p>
        </w:tc>
      </w:tr>
    </w:tbl>
    <w:p w14:paraId="6CD2FB18" w14:textId="77777777" w:rsidR="00FB349F" w:rsidRPr="00D224DA" w:rsidRDefault="00FB349F" w:rsidP="00FB349F">
      <w:pPr>
        <w:rPr>
          <w:rFonts w:ascii="Calibri" w:hAnsi="Calibri"/>
          <w:szCs w:val="22"/>
        </w:rPr>
      </w:pPr>
    </w:p>
    <w:p w14:paraId="74F7C91E" w14:textId="77777777" w:rsidR="00FB349F" w:rsidRPr="00D224DA" w:rsidRDefault="00FB349F" w:rsidP="00FB349F">
      <w:pPr>
        <w:rPr>
          <w:rFonts w:ascii="Calibri" w:hAnsi="Calibri"/>
          <w:szCs w:val="22"/>
        </w:rPr>
      </w:pPr>
      <w:r w:rsidRPr="00D224DA">
        <w:rPr>
          <w:noProof/>
        </w:rPr>
        <w:lastRenderedPageBreak/>
        <w:drawing>
          <wp:inline distT="0" distB="0" distL="0" distR="0" wp14:anchorId="022E36EB" wp14:editId="41FD9609">
            <wp:extent cx="5759450" cy="431228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59450" cy="4312285"/>
                    </a:xfrm>
                    <a:prstGeom prst="rect">
                      <a:avLst/>
                    </a:prstGeom>
                  </pic:spPr>
                </pic:pic>
              </a:graphicData>
            </a:graphic>
          </wp:inline>
        </w:drawing>
      </w:r>
    </w:p>
    <w:p w14:paraId="60EB7869" w14:textId="77777777" w:rsidR="00FB349F" w:rsidRPr="00D224DA" w:rsidRDefault="00FB349F" w:rsidP="00FB349F">
      <w:pPr>
        <w:rPr>
          <w:rFonts w:ascii="Calibri" w:hAnsi="Calibri"/>
          <w:szCs w:val="22"/>
        </w:rPr>
      </w:pPr>
    </w:p>
    <w:p w14:paraId="44773F5E" w14:textId="77777777" w:rsidR="00FB349F" w:rsidRPr="00D224DA" w:rsidRDefault="00FB349F" w:rsidP="00FB349F">
      <w:pPr>
        <w:pStyle w:val="BodyText"/>
        <w:numPr>
          <w:ilvl w:val="0"/>
          <w:numId w:val="3"/>
        </w:numPr>
        <w:ind w:left="714" w:hanging="357"/>
        <w:rPr>
          <w:rFonts w:cs="Arial"/>
        </w:rPr>
      </w:pPr>
      <w:r w:rsidRPr="00D224DA">
        <w:rPr>
          <w:rFonts w:cs="Arial"/>
        </w:rPr>
        <w:t>Transakcja dot. definiowania domyślnego wariantu wyboru pozwala na określenie domyślnych parametrów, które będą automatycznie zaczytywane podczas uruchamiania transakcji dot. generowania plików JPK</w:t>
      </w:r>
    </w:p>
    <w:p w14:paraId="2DC6D037" w14:textId="77777777" w:rsidR="00FB349F" w:rsidRPr="00D224DA" w:rsidRDefault="00FB349F" w:rsidP="00FB349F">
      <w:pPr>
        <w:numPr>
          <w:ilvl w:val="0"/>
          <w:numId w:val="3"/>
        </w:numPr>
        <w:spacing w:after="120"/>
        <w:ind w:left="714" w:hanging="357"/>
        <w:rPr>
          <w:rFonts w:cs="Arial"/>
        </w:rPr>
      </w:pPr>
      <w:r w:rsidRPr="00D224DA">
        <w:rPr>
          <w:rFonts w:cs="Arial"/>
        </w:rPr>
        <w:t xml:space="preserve">Ustawienie wariantu przez transakcję /BCC/JPKV ma wyższy priorytet niż zapisanie wariantu w transakcjach /BCC/JPK i /BCC/JPKZ. Zaczytane domyślne warianty można edytować. </w:t>
      </w:r>
    </w:p>
    <w:p w14:paraId="3F2EAA5E" w14:textId="77777777" w:rsidR="00FB349F" w:rsidRPr="00D224DA" w:rsidRDefault="00FB349F" w:rsidP="00FB349F">
      <w:pPr>
        <w:numPr>
          <w:ilvl w:val="0"/>
          <w:numId w:val="3"/>
        </w:numPr>
        <w:spacing w:after="120"/>
        <w:ind w:left="714" w:hanging="357"/>
        <w:rPr>
          <w:rFonts w:cs="Arial"/>
        </w:rPr>
      </w:pPr>
      <w:r w:rsidRPr="00D224DA">
        <w:rPr>
          <w:rFonts w:cs="Arial"/>
        </w:rPr>
        <w:t xml:space="preserve">Zdefiniowany wariant </w:t>
      </w:r>
      <w:proofErr w:type="spellStart"/>
      <w:r w:rsidRPr="00D224DA">
        <w:rPr>
          <w:rFonts w:cs="Arial"/>
        </w:rPr>
        <w:t>Default</w:t>
      </w:r>
      <w:proofErr w:type="spellEnd"/>
      <w:r w:rsidRPr="00D224DA">
        <w:rPr>
          <w:rFonts w:cs="Arial"/>
        </w:rPr>
        <w:t xml:space="preserve"> zaczytywany jest przy uruchamianiu transakcji dot. pojedynczego i zbiorczego generowania plików JPK</w:t>
      </w:r>
    </w:p>
    <w:p w14:paraId="7C4AB08F" w14:textId="77777777" w:rsidR="00FB349F" w:rsidRPr="00D224DA" w:rsidRDefault="00FB349F" w:rsidP="00FB349F">
      <w:pPr>
        <w:numPr>
          <w:ilvl w:val="0"/>
          <w:numId w:val="3"/>
        </w:numPr>
        <w:spacing w:after="120"/>
        <w:ind w:left="714" w:hanging="357"/>
        <w:rPr>
          <w:rFonts w:cs="Arial"/>
        </w:rPr>
      </w:pPr>
      <w:r w:rsidRPr="00D224DA">
        <w:rPr>
          <w:rFonts w:cs="Arial"/>
        </w:rPr>
        <w:t>Pozwala to na uzyskanie spójności generowanych danych przez obie transakcje, oraz oszczędność czasu</w:t>
      </w:r>
    </w:p>
    <w:p w14:paraId="58646B0A" w14:textId="77777777" w:rsidR="00FB349F" w:rsidRPr="00D224DA" w:rsidRDefault="00FB349F" w:rsidP="00FB349F">
      <w:pPr>
        <w:numPr>
          <w:ilvl w:val="0"/>
          <w:numId w:val="3"/>
        </w:numPr>
        <w:spacing w:after="120"/>
        <w:ind w:left="714" w:hanging="357"/>
        <w:rPr>
          <w:rFonts w:cs="Arial"/>
        </w:rPr>
      </w:pPr>
      <w:r w:rsidRPr="00D224DA">
        <w:rPr>
          <w:rFonts w:cs="Arial"/>
        </w:rPr>
        <w:t>W poszczególnych polach wprowadzamy dane, analogicznie do wypełniania pól podczas generowania plików JPK</w:t>
      </w:r>
    </w:p>
    <w:p w14:paraId="1F6B39AC" w14:textId="77777777" w:rsidR="00FB349F" w:rsidRPr="00D224DA" w:rsidRDefault="00FB349F" w:rsidP="00FB349F">
      <w:pPr>
        <w:spacing w:after="120"/>
        <w:rPr>
          <w:rFonts w:cs="Arial"/>
        </w:rPr>
      </w:pPr>
    </w:p>
    <w:p w14:paraId="4F92B126" w14:textId="77777777" w:rsidR="00485FF8" w:rsidRDefault="00FB349F" w:rsidP="00DB0B3B">
      <w:pPr>
        <w:pStyle w:val="BodyText"/>
        <w:rPr>
          <w:rFonts w:cs="Arial"/>
        </w:rPr>
      </w:pPr>
      <w:r w:rsidRPr="00D224DA">
        <w:rPr>
          <w:rFonts w:cs="Arial"/>
          <w:b/>
        </w:rPr>
        <w:t>Wciśnij:</w:t>
      </w:r>
      <w:r w:rsidRPr="00D224DA">
        <w:rPr>
          <w:rFonts w:cs="Arial"/>
        </w:rPr>
        <w:t xml:space="preserve"> F8 Wykonanie (lub wybierz ikonę Wykonania)</w:t>
      </w:r>
    </w:p>
    <w:p w14:paraId="14C8D85F" w14:textId="18C16D81" w:rsidR="00FB349F" w:rsidRDefault="00AB7A7B" w:rsidP="00DB0B3B">
      <w:pPr>
        <w:pStyle w:val="BodyText"/>
      </w:pPr>
      <w:r w:rsidRPr="003905CE">
        <w:t xml:space="preserve"> </w:t>
      </w:r>
    </w:p>
    <w:p w14:paraId="78215E52" w14:textId="7BF90A04" w:rsidR="00FB349F" w:rsidRPr="00180F77" w:rsidRDefault="00180F77" w:rsidP="00EA3678">
      <w:pPr>
        <w:pStyle w:val="Heading1"/>
      </w:pPr>
      <w:bookmarkStart w:id="18" w:name="_Toc473130011"/>
      <w:bookmarkStart w:id="19" w:name="_Toc527457683"/>
      <w:r>
        <w:t>Łączenie plików – t</w:t>
      </w:r>
      <w:r w:rsidR="00FB349F" w:rsidRPr="00180F77">
        <w:t>ransakcja JPKM (/N/BCC/JPKM)</w:t>
      </w:r>
      <w:bookmarkEnd w:id="18"/>
      <w:bookmarkEnd w:id="19"/>
    </w:p>
    <w:p w14:paraId="332C5744" w14:textId="77777777" w:rsidR="00FB349F" w:rsidRPr="00E879C1" w:rsidRDefault="00FB349F" w:rsidP="00FB349F">
      <w:pPr>
        <w:pStyle w:val="ListParagraph"/>
        <w:ind w:left="360"/>
        <w:rPr>
          <w:rFonts w:cs="Arial"/>
        </w:rPr>
      </w:pPr>
    </w:p>
    <w:p w14:paraId="471C9FB3"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Transakcja JPKM pozwala na łączenie wygenerowanych plików. Transakcja obsługuje struktury:</w:t>
      </w:r>
    </w:p>
    <w:p w14:paraId="30276142" w14:textId="77777777" w:rsidR="00FB349F" w:rsidRPr="00E879C1" w:rsidRDefault="00FB349F" w:rsidP="00733D8C">
      <w:pPr>
        <w:pStyle w:val="ListParagraph"/>
        <w:numPr>
          <w:ilvl w:val="0"/>
          <w:numId w:val="6"/>
        </w:numPr>
        <w:spacing w:after="160" w:line="259" w:lineRule="auto"/>
        <w:contextualSpacing/>
        <w:rPr>
          <w:rFonts w:cs="Arial"/>
        </w:rPr>
      </w:pPr>
      <w:r w:rsidRPr="00E879C1">
        <w:rPr>
          <w:rFonts w:cs="Arial"/>
        </w:rPr>
        <w:t>VAT</w:t>
      </w:r>
    </w:p>
    <w:p w14:paraId="71CAE289" w14:textId="77777777" w:rsidR="00FB349F" w:rsidRPr="00E879C1" w:rsidRDefault="00FB349F" w:rsidP="00733D8C">
      <w:pPr>
        <w:pStyle w:val="ListParagraph"/>
        <w:numPr>
          <w:ilvl w:val="0"/>
          <w:numId w:val="6"/>
        </w:numPr>
        <w:spacing w:after="160" w:line="259" w:lineRule="auto"/>
        <w:contextualSpacing/>
        <w:rPr>
          <w:rFonts w:cs="Arial"/>
        </w:rPr>
      </w:pPr>
      <w:r w:rsidRPr="00E879C1">
        <w:rPr>
          <w:rFonts w:cs="Arial"/>
        </w:rPr>
        <w:t>Faktury</w:t>
      </w:r>
    </w:p>
    <w:p w14:paraId="192CB883" w14:textId="4C1D5B55" w:rsidR="009B5F89" w:rsidRPr="008D1347" w:rsidRDefault="00FB349F" w:rsidP="008D1347">
      <w:pPr>
        <w:pStyle w:val="ListParagraph"/>
        <w:numPr>
          <w:ilvl w:val="0"/>
          <w:numId w:val="6"/>
        </w:numPr>
        <w:spacing w:after="160" w:line="259" w:lineRule="auto"/>
        <w:contextualSpacing/>
        <w:rPr>
          <w:rFonts w:cs="Arial"/>
        </w:rPr>
      </w:pPr>
      <w:r w:rsidRPr="00E879C1">
        <w:rPr>
          <w:rFonts w:cs="Arial"/>
        </w:rPr>
        <w:t>Magazyn</w:t>
      </w:r>
    </w:p>
    <w:p w14:paraId="7CCAA7B9" w14:textId="77777777" w:rsidR="00FB349F" w:rsidRPr="00E879C1" w:rsidRDefault="00FB349F" w:rsidP="00FB349F">
      <w:pPr>
        <w:rPr>
          <w:rFonts w:cs="Arial"/>
        </w:rPr>
      </w:pPr>
      <w:r w:rsidRPr="00E879C1">
        <w:rPr>
          <w:rFonts w:cs="Arial"/>
        </w:rPr>
        <w:lastRenderedPageBreak/>
        <w:t>Ekran główny (/N/BCC/JPKM)</w:t>
      </w:r>
    </w:p>
    <w:p w14:paraId="05916A8F" w14:textId="1E3877CD" w:rsidR="00FB349F" w:rsidRDefault="00FB349F" w:rsidP="00FB349F">
      <w:pPr>
        <w:rPr>
          <w:rFonts w:cs="Arial"/>
        </w:rPr>
      </w:pPr>
      <w:r w:rsidRPr="00676769">
        <w:rPr>
          <w:rFonts w:cs="Arial"/>
          <w:noProof/>
        </w:rPr>
        <w:drawing>
          <wp:inline distT="0" distB="0" distL="0" distR="0" wp14:anchorId="018070DB" wp14:editId="37763AE1">
            <wp:extent cx="5759450" cy="2470785"/>
            <wp:effectExtent l="0" t="0" r="0" b="571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59450" cy="2470785"/>
                    </a:xfrm>
                    <a:prstGeom prst="rect">
                      <a:avLst/>
                    </a:prstGeom>
                  </pic:spPr>
                </pic:pic>
              </a:graphicData>
            </a:graphic>
          </wp:inline>
        </w:drawing>
      </w:r>
    </w:p>
    <w:p w14:paraId="7758B5DB" w14:textId="77777777" w:rsidR="00485FF8" w:rsidRPr="00E879C1" w:rsidRDefault="00485FF8" w:rsidP="00FB349F">
      <w:pPr>
        <w:rPr>
          <w:rFonts w:cs="Arial"/>
        </w:rPr>
      </w:pPr>
    </w:p>
    <w:p w14:paraId="36B1974A"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Jednostka gospodarcza dla której mają być odczytane i łączone pliki.</w:t>
      </w:r>
    </w:p>
    <w:p w14:paraId="5605B338"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Zakres dat dla których będzie generowany wynikowy dokument XML, uzupełnia pola Data Od/Do. Daty te służą również do wyszukiwania zbiorów danych wcześniej wygenerowanych w transakcjach JPK oraz JPKZ. Tylko z analogicznego zakresu zostaną wykazane dane przy wyborze zbiorów określonych w punkcie „10”. Można wskazać dane dla innego okresu wybierając pole „13- Dane dla wszystkich okresów”.</w:t>
      </w:r>
    </w:p>
    <w:p w14:paraId="33B9542B"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Data utworzenia pliku XML – uzupełnia pole &lt;</w:t>
      </w:r>
      <w:proofErr w:type="spellStart"/>
      <w:r w:rsidRPr="00E879C1">
        <w:rPr>
          <w:rFonts w:cs="Arial"/>
        </w:rPr>
        <w:t>DataWytworzeniaJPK</w:t>
      </w:r>
      <w:proofErr w:type="spellEnd"/>
      <w:r w:rsidRPr="00E879C1">
        <w:rPr>
          <w:rFonts w:cs="Arial"/>
        </w:rPr>
        <w:t>&gt;.</w:t>
      </w:r>
    </w:p>
    <w:p w14:paraId="67DED3E1"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Wybór typu struktury (VAT/FA/MAG).</w:t>
      </w:r>
    </w:p>
    <w:p w14:paraId="6A734BE8" w14:textId="77777777" w:rsidR="00FB349F" w:rsidRDefault="00FB349F" w:rsidP="00733D8C">
      <w:pPr>
        <w:pStyle w:val="ListParagraph"/>
        <w:numPr>
          <w:ilvl w:val="0"/>
          <w:numId w:val="7"/>
        </w:numPr>
        <w:spacing w:after="160" w:line="259" w:lineRule="auto"/>
        <w:contextualSpacing/>
        <w:rPr>
          <w:rFonts w:cs="Arial"/>
        </w:rPr>
      </w:pPr>
      <w:r w:rsidRPr="00E879C1">
        <w:rPr>
          <w:rFonts w:cs="Arial"/>
        </w:rPr>
        <w:t xml:space="preserve">Możliwość wyboru składania pliku po raz pierwszy lub jako korekta </w:t>
      </w:r>
      <w:r>
        <w:rPr>
          <w:rFonts w:cs="Arial"/>
        </w:rPr>
        <w:t>(tylko dla VAT).</w:t>
      </w:r>
    </w:p>
    <w:p w14:paraId="6433F612" w14:textId="77777777" w:rsidR="00FB349F" w:rsidRPr="00E879C1" w:rsidRDefault="00FB349F" w:rsidP="00733D8C">
      <w:pPr>
        <w:pStyle w:val="ListParagraph"/>
        <w:numPr>
          <w:ilvl w:val="0"/>
          <w:numId w:val="7"/>
        </w:numPr>
        <w:spacing w:after="160" w:line="259" w:lineRule="auto"/>
        <w:contextualSpacing/>
        <w:rPr>
          <w:rFonts w:cs="Arial"/>
        </w:rPr>
      </w:pPr>
      <w:r>
        <w:rPr>
          <w:rFonts w:cs="Arial"/>
        </w:rPr>
        <w:t>Aktywacja edycji pola z opisem dla nowopowstałego pliku JPK.</w:t>
      </w:r>
    </w:p>
    <w:p w14:paraId="3873F4DE"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Wybór pola „Export do pliku” aktywuje pole „7” z wyborem miejsca zapisu pliku XML.</w:t>
      </w:r>
    </w:p>
    <w:p w14:paraId="5385CACE"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Wybór ścieżki zapisu pliku XML.</w:t>
      </w:r>
    </w:p>
    <w:p w14:paraId="4EC218BA"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Zapis w folderach na serwerze SAP.</w:t>
      </w:r>
    </w:p>
    <w:p w14:paraId="073B73E3" w14:textId="77777777" w:rsidR="00FB349F" w:rsidRDefault="00FB349F" w:rsidP="00733D8C">
      <w:pPr>
        <w:pStyle w:val="ListParagraph"/>
        <w:numPr>
          <w:ilvl w:val="0"/>
          <w:numId w:val="7"/>
        </w:numPr>
        <w:spacing w:after="160" w:line="259" w:lineRule="auto"/>
        <w:contextualSpacing/>
      </w:pPr>
      <w:r w:rsidRPr="003905CE">
        <w:t>Zaznaczenie pola spowoduje wprowadzenie zaokrągleń w wygenerowanym połączonym pliku. Ważne: Dane wybrane do łączenia mogą zawierać zaokrąglenie do pełnych złotych lub nie, system na podstawie zaznaczonego pola skoryguje</w:t>
      </w:r>
      <w:r>
        <w:t xml:space="preserve"> </w:t>
      </w:r>
      <w:r w:rsidRPr="003905CE">
        <w:t>odpowiednio wpisy.</w:t>
      </w:r>
    </w:p>
    <w:p w14:paraId="0ED9768D" w14:textId="77777777" w:rsidR="00FB349F" w:rsidRPr="00E879C1" w:rsidRDefault="00FB349F" w:rsidP="00733D8C">
      <w:pPr>
        <w:pStyle w:val="ListParagraph"/>
        <w:numPr>
          <w:ilvl w:val="0"/>
          <w:numId w:val="7"/>
        </w:numPr>
        <w:spacing w:after="160" w:line="259" w:lineRule="auto"/>
        <w:contextualSpacing/>
      </w:pPr>
      <w:r>
        <w:t>D</w:t>
      </w:r>
      <w:r w:rsidRPr="00E879C1">
        <w:t xml:space="preserve">odanie zbiorów danych </w:t>
      </w:r>
      <w:r>
        <w:t>do połączenia</w:t>
      </w:r>
      <w:r w:rsidRPr="00E879C1">
        <w:t>. Ekran wyboru:</w:t>
      </w:r>
    </w:p>
    <w:p w14:paraId="47A5C3B5" w14:textId="5D6D370B" w:rsidR="00FB349F" w:rsidRDefault="00FB349F" w:rsidP="00FB349F">
      <w:pPr>
        <w:pStyle w:val="ListParagraph"/>
        <w:rPr>
          <w:rFonts w:cs="Arial"/>
        </w:rPr>
      </w:pPr>
      <w:r w:rsidRPr="00E879C1">
        <w:rPr>
          <w:rFonts w:cs="Arial"/>
          <w:noProof/>
        </w:rPr>
        <w:drawing>
          <wp:inline distT="0" distB="0" distL="0" distR="0" wp14:anchorId="4DBDA1DB" wp14:editId="7EF724DF">
            <wp:extent cx="5760720" cy="1967783"/>
            <wp:effectExtent l="0" t="0" r="0" b="0"/>
            <wp:docPr id="32" name="Picture 32" descr="cid:image004.jpg@01D26FEB.5DB1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cid:image004.jpg@01D26FEB.5DB11610"/>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5760720" cy="1967783"/>
                    </a:xfrm>
                    <a:prstGeom prst="rect">
                      <a:avLst/>
                    </a:prstGeom>
                    <a:noFill/>
                    <a:ln>
                      <a:noFill/>
                    </a:ln>
                  </pic:spPr>
                </pic:pic>
              </a:graphicData>
            </a:graphic>
          </wp:inline>
        </w:drawing>
      </w:r>
    </w:p>
    <w:p w14:paraId="41E58BFE" w14:textId="77777777" w:rsidR="00485FF8" w:rsidRPr="00E879C1" w:rsidRDefault="00485FF8" w:rsidP="00FB349F">
      <w:pPr>
        <w:pStyle w:val="ListParagraph"/>
        <w:rPr>
          <w:rFonts w:cs="Arial"/>
        </w:rPr>
      </w:pPr>
    </w:p>
    <w:p w14:paraId="3D51D158"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 xml:space="preserve">Służy do usunięcia z łączenia pojedynczego zbioru danych (fizycznie nie jest usuwany zbiór danych) – w celu określenia wpisu należy go wybrać w polu „14” </w:t>
      </w:r>
    </w:p>
    <w:p w14:paraId="06D8E79A"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 xml:space="preserve">Usunięcie wszystkich wpisów z łączenia. </w:t>
      </w:r>
    </w:p>
    <w:p w14:paraId="4A39AF20" w14:textId="77777777" w:rsidR="00FB349F" w:rsidRPr="00E879C1" w:rsidRDefault="00FB349F" w:rsidP="00FB349F">
      <w:pPr>
        <w:pStyle w:val="ListParagraph"/>
        <w:rPr>
          <w:rFonts w:cs="Arial"/>
        </w:rPr>
      </w:pPr>
      <w:r w:rsidRPr="00E879C1">
        <w:rPr>
          <w:rFonts w:cs="Arial"/>
        </w:rPr>
        <w:t>Ważne: Zmiana typu pliku JPK po wybraniu zbiorów danych spowoduje ich usunięcie z ekranu łączenia plików „14”.</w:t>
      </w:r>
    </w:p>
    <w:p w14:paraId="22003099"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lastRenderedPageBreak/>
        <w:t>Zbiory danych które będą podlegały łączeniu.</w:t>
      </w:r>
    </w:p>
    <w:p w14:paraId="7C552C7A" w14:textId="77777777" w:rsidR="00FB349F" w:rsidRPr="00E879C1" w:rsidRDefault="00FB349F" w:rsidP="00733D8C">
      <w:pPr>
        <w:pStyle w:val="ListParagraph"/>
        <w:numPr>
          <w:ilvl w:val="0"/>
          <w:numId w:val="7"/>
        </w:numPr>
        <w:spacing w:after="160" w:line="259" w:lineRule="auto"/>
        <w:contextualSpacing/>
        <w:rPr>
          <w:rFonts w:cs="Arial"/>
        </w:rPr>
      </w:pPr>
      <w:r w:rsidRPr="00E879C1">
        <w:rPr>
          <w:rFonts w:cs="Arial"/>
        </w:rPr>
        <w:t>Wykonanie łączenia zbiorów danych. Połączony zbiór danych zostanie zapisany do DB.</w:t>
      </w:r>
    </w:p>
    <w:p w14:paraId="6A984EC9" w14:textId="77777777" w:rsidR="00FB349F" w:rsidRPr="00E879C1" w:rsidRDefault="00FB349F" w:rsidP="00FB349F">
      <w:pPr>
        <w:rPr>
          <w:rFonts w:cs="Arial"/>
        </w:rPr>
      </w:pPr>
      <w:r w:rsidRPr="00E879C1">
        <w:rPr>
          <w:rFonts w:cs="Arial"/>
          <w:noProof/>
        </w:rPr>
        <w:drawing>
          <wp:inline distT="0" distB="0" distL="0" distR="0" wp14:anchorId="6A4E88CD" wp14:editId="61E3222C">
            <wp:extent cx="3314987" cy="11507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314987" cy="1150720"/>
                    </a:xfrm>
                    <a:prstGeom prst="rect">
                      <a:avLst/>
                    </a:prstGeom>
                  </pic:spPr>
                </pic:pic>
              </a:graphicData>
            </a:graphic>
          </wp:inline>
        </w:drawing>
      </w:r>
    </w:p>
    <w:p w14:paraId="701368A2" w14:textId="77777777" w:rsidR="00FB349F" w:rsidRPr="003905CE" w:rsidRDefault="00FB349F" w:rsidP="00FB349F">
      <w:pPr>
        <w:rPr>
          <w:rFonts w:cs="Arial"/>
        </w:rPr>
      </w:pPr>
    </w:p>
    <w:p w14:paraId="33A1F31B" w14:textId="77777777" w:rsidR="00FB349F" w:rsidRPr="00E879C1" w:rsidRDefault="00FB349F" w:rsidP="00FB349F">
      <w:pPr>
        <w:pStyle w:val="ListParagraph"/>
        <w:rPr>
          <w:rFonts w:cs="Arial"/>
        </w:rPr>
      </w:pPr>
    </w:p>
    <w:p w14:paraId="66F82E25"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Po wykonaniu transakcji łączenia JPKM zostanie przedstawiony log z wykonania:</w:t>
      </w:r>
    </w:p>
    <w:p w14:paraId="5A0F2B64" w14:textId="77777777" w:rsidR="00FB349F" w:rsidRPr="00E879C1" w:rsidRDefault="00FB349F" w:rsidP="00FB349F">
      <w:pPr>
        <w:rPr>
          <w:rFonts w:cs="Arial"/>
        </w:rPr>
      </w:pPr>
      <w:r w:rsidRPr="00E879C1">
        <w:rPr>
          <w:rFonts w:cs="Arial"/>
          <w:noProof/>
        </w:rPr>
        <w:drawing>
          <wp:inline distT="0" distB="0" distL="0" distR="0" wp14:anchorId="61A2DBEE" wp14:editId="3FDC3385">
            <wp:extent cx="4503810" cy="168416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03810" cy="1684166"/>
                    </a:xfrm>
                    <a:prstGeom prst="rect">
                      <a:avLst/>
                    </a:prstGeom>
                  </pic:spPr>
                </pic:pic>
              </a:graphicData>
            </a:graphic>
          </wp:inline>
        </w:drawing>
      </w:r>
    </w:p>
    <w:p w14:paraId="13006F07" w14:textId="77777777" w:rsidR="00FB349F" w:rsidRPr="00E879C1" w:rsidRDefault="00FB349F" w:rsidP="00FB349F">
      <w:pPr>
        <w:rPr>
          <w:rFonts w:cs="Arial"/>
        </w:rPr>
      </w:pPr>
    </w:p>
    <w:p w14:paraId="12B00EE7" w14:textId="77777777" w:rsidR="00FB349F" w:rsidRPr="00E879C1" w:rsidRDefault="00FB349F" w:rsidP="00FB349F">
      <w:pPr>
        <w:rPr>
          <w:rFonts w:cs="Arial"/>
        </w:rPr>
      </w:pPr>
    </w:p>
    <w:p w14:paraId="07385F9B"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Zestawienie może zostać poddane analizie w transakcji /n/</w:t>
      </w:r>
      <w:proofErr w:type="spellStart"/>
      <w:r w:rsidRPr="00E879C1">
        <w:rPr>
          <w:rFonts w:cs="Arial"/>
        </w:rPr>
        <w:t>bcc</w:t>
      </w:r>
      <w:proofErr w:type="spellEnd"/>
      <w:r w:rsidRPr="00E879C1">
        <w:rPr>
          <w:rFonts w:cs="Arial"/>
        </w:rPr>
        <w:t>/</w:t>
      </w:r>
      <w:proofErr w:type="spellStart"/>
      <w:r w:rsidRPr="00E879C1">
        <w:rPr>
          <w:rFonts w:cs="Arial"/>
        </w:rPr>
        <w:t>jpk</w:t>
      </w:r>
      <w:proofErr w:type="spellEnd"/>
      <w:r>
        <w:rPr>
          <w:rFonts w:cs="Arial"/>
        </w:rPr>
        <w:t xml:space="preserve"> poprzez odczyt pliku z bazy danych</w:t>
      </w:r>
      <w:r w:rsidRPr="00E879C1">
        <w:rPr>
          <w:rFonts w:cs="Arial"/>
        </w:rPr>
        <w:t xml:space="preserve">. </w:t>
      </w:r>
    </w:p>
    <w:p w14:paraId="18B86CD1" w14:textId="77777777" w:rsidR="00FB349F" w:rsidRPr="00E879C1" w:rsidRDefault="00FB349F" w:rsidP="00FB349F">
      <w:pPr>
        <w:rPr>
          <w:rFonts w:cs="Arial"/>
        </w:rPr>
      </w:pPr>
    </w:p>
    <w:p w14:paraId="7633478B" w14:textId="77777777" w:rsidR="00FB349F" w:rsidRPr="00E879C1" w:rsidRDefault="00FB349F" w:rsidP="00FB349F">
      <w:pPr>
        <w:rPr>
          <w:rFonts w:cs="Arial"/>
        </w:rPr>
      </w:pPr>
      <w:r w:rsidRPr="00E879C1">
        <w:rPr>
          <w:rFonts w:cs="Arial"/>
          <w:noProof/>
        </w:rPr>
        <w:drawing>
          <wp:inline distT="0" distB="0" distL="0" distR="0" wp14:anchorId="7DB14B08" wp14:editId="15986A52">
            <wp:extent cx="4854361" cy="2156647"/>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54361" cy="2156647"/>
                    </a:xfrm>
                    <a:prstGeom prst="rect">
                      <a:avLst/>
                    </a:prstGeom>
                  </pic:spPr>
                </pic:pic>
              </a:graphicData>
            </a:graphic>
          </wp:inline>
        </w:drawing>
      </w:r>
    </w:p>
    <w:p w14:paraId="284C937D"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Po wyświetleniu odpowiedniego zbioru danych można wyświetlić logi czynności które zostały wykonane na zbiorze danych.</w:t>
      </w:r>
    </w:p>
    <w:p w14:paraId="1CC2DCC8" w14:textId="1EBA43AE" w:rsidR="00FB349F" w:rsidRDefault="00FB349F" w:rsidP="00FB349F">
      <w:pPr>
        <w:rPr>
          <w:rFonts w:cs="Arial"/>
        </w:rPr>
      </w:pPr>
      <w:r w:rsidRPr="00E879C1">
        <w:rPr>
          <w:rFonts w:cs="Arial"/>
          <w:noProof/>
        </w:rPr>
        <w:lastRenderedPageBreak/>
        <w:drawing>
          <wp:inline distT="0" distB="0" distL="0" distR="0" wp14:anchorId="13337B5F" wp14:editId="3910AC1A">
            <wp:extent cx="5760720" cy="14897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1489710"/>
                    </a:xfrm>
                    <a:prstGeom prst="rect">
                      <a:avLst/>
                    </a:prstGeom>
                  </pic:spPr>
                </pic:pic>
              </a:graphicData>
            </a:graphic>
          </wp:inline>
        </w:drawing>
      </w:r>
    </w:p>
    <w:p w14:paraId="6AC3324A" w14:textId="77777777" w:rsidR="00485FF8" w:rsidRPr="00E879C1" w:rsidRDefault="00485FF8" w:rsidP="00FB349F">
      <w:pPr>
        <w:rPr>
          <w:rFonts w:cs="Arial"/>
        </w:rPr>
      </w:pPr>
    </w:p>
    <w:p w14:paraId="7A9CAB3C" w14:textId="77777777" w:rsidR="00FB349F" w:rsidRPr="00E879C1" w:rsidRDefault="00FB349F" w:rsidP="00FB349F">
      <w:pPr>
        <w:rPr>
          <w:rFonts w:cs="Arial"/>
        </w:rPr>
      </w:pPr>
      <w:r w:rsidRPr="00E879C1">
        <w:rPr>
          <w:rFonts w:cs="Arial"/>
        </w:rPr>
        <w:t>W logach czynności znajduje się informacja które zbiory danych zostały przypisane do danego zestawienia.</w:t>
      </w:r>
    </w:p>
    <w:p w14:paraId="6762210B" w14:textId="77777777" w:rsidR="00FB349F" w:rsidRPr="00E879C1" w:rsidRDefault="00FB349F" w:rsidP="00FB349F">
      <w:pPr>
        <w:rPr>
          <w:rFonts w:cs="Arial"/>
        </w:rPr>
      </w:pPr>
    </w:p>
    <w:p w14:paraId="3A9A93C4"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 xml:space="preserve">Podczas wyświetlania zbioru danych który został połączony z innym zbiorem następuje zmiana w logach czynności – informacja o przypisaniu do innego zbioru </w:t>
      </w:r>
      <w:r w:rsidRPr="00E879C1">
        <w:rPr>
          <w:rFonts w:cs="Arial"/>
          <w:b/>
          <w:color w:val="FF0000"/>
        </w:rPr>
        <w:t xml:space="preserve">[1] </w:t>
      </w:r>
      <w:r w:rsidRPr="00E879C1">
        <w:rPr>
          <w:rFonts w:cs="Arial"/>
        </w:rPr>
        <w:t xml:space="preserve">oraz zmiana nagłówka – dodanie informacji „częściowa </w:t>
      </w:r>
      <w:proofErr w:type="spellStart"/>
      <w:r w:rsidRPr="00E879C1">
        <w:rPr>
          <w:rFonts w:cs="Arial"/>
        </w:rPr>
        <w:t>wer</w:t>
      </w:r>
      <w:proofErr w:type="spellEnd"/>
      <w:r w:rsidRPr="00E879C1">
        <w:rPr>
          <w:rFonts w:cs="Arial"/>
        </w:rPr>
        <w:t xml:space="preserve">” </w:t>
      </w:r>
      <w:r w:rsidRPr="00E879C1">
        <w:rPr>
          <w:rFonts w:cs="Arial"/>
          <w:b/>
          <w:color w:val="FF0000"/>
        </w:rPr>
        <w:t>[2]</w:t>
      </w:r>
      <w:r w:rsidRPr="00E879C1">
        <w:rPr>
          <w:rFonts w:cs="Arial"/>
        </w:rPr>
        <w:t>.</w:t>
      </w:r>
    </w:p>
    <w:p w14:paraId="572387D7" w14:textId="77777777" w:rsidR="00FB349F" w:rsidRPr="00E879C1" w:rsidRDefault="00FB349F" w:rsidP="00FB349F">
      <w:pPr>
        <w:rPr>
          <w:rFonts w:cs="Arial"/>
        </w:rPr>
      </w:pPr>
      <w:r w:rsidRPr="00E879C1">
        <w:rPr>
          <w:rFonts w:cs="Arial"/>
          <w:noProof/>
        </w:rPr>
        <w:drawing>
          <wp:inline distT="0" distB="0" distL="0" distR="0" wp14:anchorId="4FA72AF3" wp14:editId="5B278D62">
            <wp:extent cx="5760720" cy="15030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1503045"/>
                    </a:xfrm>
                    <a:prstGeom prst="rect">
                      <a:avLst/>
                    </a:prstGeom>
                  </pic:spPr>
                </pic:pic>
              </a:graphicData>
            </a:graphic>
          </wp:inline>
        </w:drawing>
      </w:r>
    </w:p>
    <w:p w14:paraId="091F2172" w14:textId="77777777" w:rsidR="00FB349F" w:rsidRPr="00E879C1" w:rsidRDefault="00FB349F" w:rsidP="00FB349F">
      <w:pPr>
        <w:rPr>
          <w:rFonts w:cs="Arial"/>
        </w:rPr>
      </w:pPr>
    </w:p>
    <w:p w14:paraId="0A52B9D4" w14:textId="77777777" w:rsidR="00FB349F" w:rsidRPr="00E879C1" w:rsidRDefault="00FB349F" w:rsidP="00733D8C">
      <w:pPr>
        <w:pStyle w:val="ListParagraph"/>
        <w:numPr>
          <w:ilvl w:val="0"/>
          <w:numId w:val="8"/>
        </w:numPr>
        <w:spacing w:after="160" w:line="259" w:lineRule="auto"/>
        <w:contextualSpacing/>
        <w:rPr>
          <w:rFonts w:cs="Arial"/>
        </w:rPr>
      </w:pPr>
      <w:r w:rsidRPr="00E879C1">
        <w:rPr>
          <w:rFonts w:cs="Arial"/>
        </w:rPr>
        <w:t>W podstawowej transakcji JPK zostały opracowane dwa przyciski pozwalające:</w:t>
      </w:r>
    </w:p>
    <w:p w14:paraId="22AFC253" w14:textId="77777777" w:rsidR="00FB349F" w:rsidRPr="00E879C1" w:rsidRDefault="00FB349F" w:rsidP="00733D8C">
      <w:pPr>
        <w:pStyle w:val="ListParagraph"/>
        <w:numPr>
          <w:ilvl w:val="1"/>
          <w:numId w:val="8"/>
        </w:numPr>
        <w:spacing w:after="160" w:line="259" w:lineRule="auto"/>
        <w:contextualSpacing/>
        <w:rPr>
          <w:rFonts w:cs="Arial"/>
        </w:rPr>
      </w:pPr>
      <w:r w:rsidRPr="00E879C1">
        <w:rPr>
          <w:rFonts w:cs="Arial"/>
        </w:rPr>
        <w:t xml:space="preserve">Przyłączyć inne rozliczenie </w:t>
      </w:r>
      <w:r w:rsidRPr="00E879C1">
        <w:rPr>
          <w:rFonts w:cs="Arial"/>
          <w:b/>
          <w:color w:val="FF0000"/>
        </w:rPr>
        <w:t>[1]</w:t>
      </w:r>
    </w:p>
    <w:p w14:paraId="4BBEA87E" w14:textId="77777777" w:rsidR="00FB349F" w:rsidRPr="00E879C1" w:rsidRDefault="00FB349F" w:rsidP="00733D8C">
      <w:pPr>
        <w:pStyle w:val="ListParagraph"/>
        <w:numPr>
          <w:ilvl w:val="1"/>
          <w:numId w:val="8"/>
        </w:numPr>
        <w:spacing w:after="160" w:line="259" w:lineRule="auto"/>
        <w:contextualSpacing/>
        <w:rPr>
          <w:rFonts w:cs="Arial"/>
        </w:rPr>
      </w:pPr>
      <w:r w:rsidRPr="00E879C1">
        <w:rPr>
          <w:rFonts w:cs="Arial"/>
        </w:rPr>
        <w:t xml:space="preserve">Wyświetlić przyłączone zestawienia </w:t>
      </w:r>
      <w:r w:rsidRPr="00E879C1">
        <w:rPr>
          <w:rFonts w:cs="Arial"/>
          <w:b/>
          <w:color w:val="FF0000"/>
        </w:rPr>
        <w:t>[2]</w:t>
      </w:r>
    </w:p>
    <w:p w14:paraId="6C52C868" w14:textId="77777777" w:rsidR="00FB349F" w:rsidRPr="00E879C1" w:rsidRDefault="00FB349F" w:rsidP="00FB349F">
      <w:pPr>
        <w:pStyle w:val="ListParagraph"/>
        <w:ind w:left="360"/>
        <w:rPr>
          <w:rFonts w:cs="Arial"/>
        </w:rPr>
      </w:pPr>
    </w:p>
    <w:p w14:paraId="3EDF276E" w14:textId="77777777" w:rsidR="00FB349F" w:rsidRPr="00E879C1" w:rsidRDefault="00FB349F" w:rsidP="00FB349F">
      <w:pPr>
        <w:rPr>
          <w:rFonts w:cs="Arial"/>
        </w:rPr>
      </w:pPr>
      <w:r w:rsidRPr="00E879C1">
        <w:rPr>
          <w:rFonts w:cs="Arial"/>
          <w:noProof/>
        </w:rPr>
        <w:drawing>
          <wp:inline distT="0" distB="0" distL="0" distR="0" wp14:anchorId="1767D207" wp14:editId="04F11FD4">
            <wp:extent cx="5760720" cy="12966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1296670"/>
                    </a:xfrm>
                    <a:prstGeom prst="rect">
                      <a:avLst/>
                    </a:prstGeom>
                  </pic:spPr>
                </pic:pic>
              </a:graphicData>
            </a:graphic>
          </wp:inline>
        </w:drawing>
      </w:r>
    </w:p>
    <w:p w14:paraId="11F8854C" w14:textId="77777777" w:rsidR="00FB349F" w:rsidRPr="00E879C1" w:rsidRDefault="00FB349F" w:rsidP="00FB349F">
      <w:pPr>
        <w:rPr>
          <w:rFonts w:cs="Arial"/>
        </w:rPr>
      </w:pPr>
      <w:r w:rsidRPr="00E879C1">
        <w:rPr>
          <w:rFonts w:cs="Arial"/>
        </w:rPr>
        <w:t>Przyłączenie zestawienia: Jeżeli zestawienie zostało wcześniej połączone z innym zestawieniem to zostanie wyświetlona stosowna informacja:</w:t>
      </w:r>
    </w:p>
    <w:p w14:paraId="061E8264" w14:textId="5455EC0E" w:rsidR="00FB349F" w:rsidRDefault="00FB349F" w:rsidP="00FB349F">
      <w:pPr>
        <w:rPr>
          <w:rFonts w:cs="Arial"/>
        </w:rPr>
      </w:pPr>
      <w:r w:rsidRPr="00E879C1">
        <w:rPr>
          <w:rFonts w:cs="Arial"/>
          <w:noProof/>
        </w:rPr>
        <w:drawing>
          <wp:inline distT="0" distB="0" distL="0" distR="0" wp14:anchorId="315EADDB" wp14:editId="184079FC">
            <wp:extent cx="3619814" cy="1364098"/>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19814" cy="1364098"/>
                    </a:xfrm>
                    <a:prstGeom prst="rect">
                      <a:avLst/>
                    </a:prstGeom>
                  </pic:spPr>
                </pic:pic>
              </a:graphicData>
            </a:graphic>
          </wp:inline>
        </w:drawing>
      </w:r>
    </w:p>
    <w:p w14:paraId="7F4DAE66" w14:textId="77777777" w:rsidR="00485FF8" w:rsidRPr="00E879C1" w:rsidRDefault="00485FF8" w:rsidP="00FB349F">
      <w:pPr>
        <w:rPr>
          <w:rFonts w:cs="Arial"/>
        </w:rPr>
      </w:pPr>
    </w:p>
    <w:p w14:paraId="5B7CD845" w14:textId="77777777" w:rsidR="00FB349F" w:rsidRPr="00E879C1" w:rsidRDefault="00FB349F" w:rsidP="00FB349F">
      <w:pPr>
        <w:rPr>
          <w:rFonts w:cs="Arial"/>
        </w:rPr>
      </w:pPr>
      <w:r w:rsidRPr="00E879C1">
        <w:rPr>
          <w:rFonts w:cs="Arial"/>
        </w:rPr>
        <w:t>Następnie należy wybrać, czy dołączane będzie zestawienie dla takiego samego okresu czy mają być wyświetlone wszystkie okresy:</w:t>
      </w:r>
    </w:p>
    <w:p w14:paraId="5F81B3C5" w14:textId="0532624D" w:rsidR="00FB349F" w:rsidRDefault="00FB349F" w:rsidP="00FB349F">
      <w:pPr>
        <w:rPr>
          <w:rFonts w:cs="Arial"/>
        </w:rPr>
      </w:pPr>
      <w:r w:rsidRPr="00E879C1">
        <w:rPr>
          <w:rFonts w:cs="Arial"/>
        </w:rPr>
        <w:lastRenderedPageBreak/>
        <w:t xml:space="preserve"> </w:t>
      </w:r>
      <w:r w:rsidRPr="00E879C1">
        <w:rPr>
          <w:rFonts w:cs="Arial"/>
          <w:noProof/>
        </w:rPr>
        <w:drawing>
          <wp:inline distT="0" distB="0" distL="0" distR="0" wp14:anchorId="7C9480B3" wp14:editId="681A5028">
            <wp:extent cx="2110923" cy="975445"/>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10923" cy="975445"/>
                    </a:xfrm>
                    <a:prstGeom prst="rect">
                      <a:avLst/>
                    </a:prstGeom>
                  </pic:spPr>
                </pic:pic>
              </a:graphicData>
            </a:graphic>
          </wp:inline>
        </w:drawing>
      </w:r>
    </w:p>
    <w:p w14:paraId="78F1DE90" w14:textId="77777777" w:rsidR="00485FF8" w:rsidRPr="00E879C1" w:rsidRDefault="00485FF8" w:rsidP="00FB349F">
      <w:pPr>
        <w:rPr>
          <w:rFonts w:cs="Arial"/>
        </w:rPr>
      </w:pPr>
    </w:p>
    <w:p w14:paraId="0DDA6B34" w14:textId="359E7CAE" w:rsidR="00FB349F" w:rsidRPr="00E879C1" w:rsidRDefault="00485FF8" w:rsidP="00FB349F">
      <w:pPr>
        <w:rPr>
          <w:rFonts w:cs="Arial"/>
        </w:rPr>
      </w:pPr>
      <w:r>
        <w:rPr>
          <w:rFonts w:cs="Arial"/>
        </w:rPr>
        <w:t>N</w:t>
      </w:r>
      <w:r w:rsidR="00FB349F" w:rsidRPr="00E879C1">
        <w:rPr>
          <w:rFonts w:cs="Arial"/>
        </w:rPr>
        <w:t>ależy zatwierdzić wybór:</w:t>
      </w:r>
    </w:p>
    <w:p w14:paraId="0F4F6D2E" w14:textId="1C21FF7F" w:rsidR="00FB349F" w:rsidRDefault="00FB349F" w:rsidP="00FB349F">
      <w:pPr>
        <w:rPr>
          <w:rFonts w:cs="Arial"/>
        </w:rPr>
      </w:pPr>
      <w:r w:rsidRPr="00E879C1">
        <w:rPr>
          <w:rFonts w:cs="Arial"/>
          <w:noProof/>
        </w:rPr>
        <w:drawing>
          <wp:inline distT="0" distB="0" distL="0" distR="0" wp14:anchorId="5481F58F" wp14:editId="18B63F6D">
            <wp:extent cx="3635055" cy="1402202"/>
            <wp:effectExtent l="0" t="0" r="381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35055" cy="1402202"/>
                    </a:xfrm>
                    <a:prstGeom prst="rect">
                      <a:avLst/>
                    </a:prstGeom>
                  </pic:spPr>
                </pic:pic>
              </a:graphicData>
            </a:graphic>
          </wp:inline>
        </w:drawing>
      </w:r>
    </w:p>
    <w:p w14:paraId="5F536E45" w14:textId="77777777" w:rsidR="00485FF8" w:rsidRPr="00E879C1" w:rsidRDefault="00485FF8" w:rsidP="00FB349F">
      <w:pPr>
        <w:rPr>
          <w:rFonts w:cs="Arial"/>
        </w:rPr>
      </w:pPr>
    </w:p>
    <w:p w14:paraId="751C3588" w14:textId="77777777" w:rsidR="00FB349F" w:rsidRPr="00E879C1" w:rsidRDefault="00FB349F" w:rsidP="00FB349F">
      <w:pPr>
        <w:rPr>
          <w:rFonts w:cs="Arial"/>
        </w:rPr>
      </w:pPr>
      <w:r w:rsidRPr="00E879C1">
        <w:rPr>
          <w:rFonts w:cs="Arial"/>
        </w:rPr>
        <w:t>Ważne: Zaokrąglenia będą występować, jeżeli zestawienia, do którego dodajemy kolejny zbiór zostało wygenerowane z opcją „Zaokrąglania do pełnych PLN”.</w:t>
      </w:r>
    </w:p>
    <w:p w14:paraId="563E889B" w14:textId="77777777" w:rsidR="00FB349F" w:rsidRPr="00E879C1" w:rsidRDefault="00FB349F" w:rsidP="00FB349F">
      <w:pPr>
        <w:rPr>
          <w:rFonts w:cs="Arial"/>
        </w:rPr>
      </w:pPr>
      <w:r w:rsidRPr="00E879C1">
        <w:rPr>
          <w:rFonts w:cs="Arial"/>
        </w:rPr>
        <w:t xml:space="preserve">Za pomocą przycisku „przyp. </w:t>
      </w:r>
      <w:proofErr w:type="spellStart"/>
      <w:r w:rsidRPr="00E879C1">
        <w:rPr>
          <w:rFonts w:cs="Arial"/>
        </w:rPr>
        <w:t>rozl</w:t>
      </w:r>
      <w:proofErr w:type="spellEnd"/>
      <w:r w:rsidRPr="00E879C1">
        <w:rPr>
          <w:rFonts w:cs="Arial"/>
        </w:rPr>
        <w:t xml:space="preserve">. JPK” </w:t>
      </w:r>
      <w:r w:rsidRPr="00E879C1">
        <w:rPr>
          <w:rFonts w:cs="Arial"/>
          <w:b/>
          <w:color w:val="FF0000"/>
        </w:rPr>
        <w:t>[2]</w:t>
      </w:r>
      <w:r w:rsidRPr="00E879C1">
        <w:rPr>
          <w:rFonts w:cs="Arial"/>
          <w:color w:val="FF0000"/>
        </w:rPr>
        <w:t xml:space="preserve"> </w:t>
      </w:r>
      <w:r w:rsidRPr="00E879C1">
        <w:rPr>
          <w:rFonts w:cs="Arial"/>
        </w:rPr>
        <w:t>można wyświetlić jakie rozliczenia zostały przyłączone do zbioru danych wyświetlanego na ekranie.</w:t>
      </w:r>
    </w:p>
    <w:p w14:paraId="380B9938" w14:textId="77777777" w:rsidR="00FB349F" w:rsidRPr="00E879C1" w:rsidRDefault="00FB349F" w:rsidP="00FB349F">
      <w:pPr>
        <w:rPr>
          <w:rFonts w:cs="Arial"/>
        </w:rPr>
      </w:pPr>
    </w:p>
    <w:p w14:paraId="3001DD4D" w14:textId="77777777" w:rsidR="00FB349F" w:rsidRPr="00E879C1" w:rsidRDefault="00FB349F" w:rsidP="00FB349F">
      <w:pPr>
        <w:rPr>
          <w:rFonts w:cs="Arial"/>
        </w:rPr>
      </w:pPr>
    </w:p>
    <w:p w14:paraId="52939249" w14:textId="77777777" w:rsidR="00FB349F" w:rsidRPr="00E879C1" w:rsidRDefault="00FB349F" w:rsidP="00FB349F">
      <w:pPr>
        <w:rPr>
          <w:rFonts w:cs="Arial"/>
        </w:rPr>
      </w:pPr>
      <w:r w:rsidRPr="00E879C1">
        <w:rPr>
          <w:rFonts w:cs="Arial"/>
        </w:rPr>
        <w:br/>
      </w:r>
    </w:p>
    <w:p w14:paraId="025FE705" w14:textId="77777777" w:rsidR="00BE4516" w:rsidRDefault="00BE4516"/>
    <w:sectPr w:rsidR="00BE4516" w:rsidSect="00FB349F">
      <w:headerReference w:type="default" r:id="rId62"/>
      <w:footerReference w:type="default" r:id="rId63"/>
      <w:headerReference w:type="first" r:id="rId64"/>
      <w:footerReference w:type="first" r:id="rId65"/>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E16B34" w14:textId="77777777" w:rsidR="002D04EE" w:rsidRDefault="002D04EE">
      <w:r>
        <w:separator/>
      </w:r>
    </w:p>
  </w:endnote>
  <w:endnote w:type="continuationSeparator" w:id="0">
    <w:p w14:paraId="7A2C72EE" w14:textId="77777777" w:rsidR="002D04EE" w:rsidRDefault="002D0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Souvenir">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5E526" w14:textId="77777777" w:rsidR="002C2620" w:rsidRDefault="002C2620">
    <w:pPr>
      <w:pStyle w:val="Footer"/>
      <w:jc w:val="right"/>
      <w:rPr>
        <w:rFonts w:ascii="Arial" w:hAnsi="Arial" w:cs="Arial"/>
        <w:sz w:val="20"/>
      </w:rPr>
    </w:pPr>
    <w:r>
      <w:rPr>
        <w:rFonts w:ascii="Arial" w:hAnsi="Arial" w:cs="Arial"/>
        <w:sz w:val="20"/>
      </w:rPr>
      <w:t xml:space="preserve">Produkt Jednolity Plik Kontrolny w SAP - Strona </w:t>
    </w:r>
    <w:r>
      <w:rPr>
        <w:rStyle w:val="PageNumber"/>
        <w:rFonts w:ascii="Arial" w:hAnsi="Arial" w:cs="Arial"/>
        <w:sz w:val="20"/>
      </w:rPr>
      <w:fldChar w:fldCharType="begin"/>
    </w:r>
    <w:r>
      <w:rPr>
        <w:rStyle w:val="PageNumber"/>
        <w:rFonts w:ascii="Arial" w:hAnsi="Arial" w:cs="Arial"/>
        <w:sz w:val="20"/>
      </w:rPr>
      <w:instrText xml:space="preserve"> PAGE </w:instrText>
    </w:r>
    <w:r>
      <w:rPr>
        <w:rStyle w:val="PageNumber"/>
        <w:rFonts w:ascii="Arial" w:hAnsi="Arial" w:cs="Arial"/>
        <w:sz w:val="20"/>
      </w:rPr>
      <w:fldChar w:fldCharType="separate"/>
    </w:r>
    <w:r>
      <w:rPr>
        <w:rStyle w:val="PageNumber"/>
        <w:rFonts w:ascii="Arial" w:hAnsi="Arial" w:cs="Arial"/>
        <w:noProof/>
        <w:sz w:val="20"/>
      </w:rPr>
      <w:t>94</w:t>
    </w:r>
    <w:r>
      <w:rPr>
        <w:rStyle w:val="PageNumber"/>
        <w:rFonts w:ascii="Arial" w:hAnsi="Arial" w:cs="Arial"/>
        <w:sz w:val="20"/>
      </w:rPr>
      <w:fldChar w:fldCharType="end"/>
    </w:r>
    <w:r>
      <w:rPr>
        <w:rStyle w:val="PageNumber"/>
        <w:rFonts w:ascii="Arial" w:hAnsi="Arial" w:cs="Arial"/>
        <w:sz w:val="20"/>
      </w:rPr>
      <w:t>/</w:t>
    </w:r>
    <w:r>
      <w:rPr>
        <w:rStyle w:val="PageNumber"/>
        <w:rFonts w:ascii="Arial" w:hAnsi="Arial" w:cs="Arial"/>
        <w:sz w:val="20"/>
      </w:rPr>
      <w:fldChar w:fldCharType="begin"/>
    </w:r>
    <w:r>
      <w:rPr>
        <w:rStyle w:val="PageNumber"/>
        <w:rFonts w:ascii="Arial" w:hAnsi="Arial" w:cs="Arial"/>
        <w:sz w:val="20"/>
      </w:rPr>
      <w:instrText xml:space="preserve"> NUMPAGES </w:instrText>
    </w:r>
    <w:r>
      <w:rPr>
        <w:rStyle w:val="PageNumber"/>
        <w:rFonts w:ascii="Arial" w:hAnsi="Arial" w:cs="Arial"/>
        <w:sz w:val="20"/>
      </w:rPr>
      <w:fldChar w:fldCharType="separate"/>
    </w:r>
    <w:r>
      <w:rPr>
        <w:rStyle w:val="PageNumber"/>
        <w:rFonts w:ascii="Arial" w:hAnsi="Arial" w:cs="Arial"/>
        <w:noProof/>
        <w:sz w:val="20"/>
      </w:rPr>
      <w:t>94</w:t>
    </w:r>
    <w:r>
      <w:rPr>
        <w:rStyle w:val="PageNumber"/>
        <w:rFonts w:ascii="Arial" w:hAnsi="Arial" w:cs="Arial"/>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6E23A" w14:textId="77777777" w:rsidR="002C2620" w:rsidRDefault="002C2620">
    <w:pPr>
      <w:pStyle w:val="Footer"/>
      <w:jc w:val="right"/>
      <w:rPr>
        <w:rFonts w:ascii="Arial" w:hAnsi="Arial" w:cs="Arial"/>
        <w:sz w:val="16"/>
        <w:szCs w:val="16"/>
      </w:rPr>
    </w:pPr>
    <w:r>
      <w:rPr>
        <w:rFonts w:ascii="Arial" w:hAnsi="Arial" w:cs="Arial"/>
        <w:sz w:val="16"/>
        <w:szCs w:val="16"/>
      </w:rPr>
      <w:t xml:space="preserve">Strona </w:t>
    </w:r>
    <w:r>
      <w:rPr>
        <w:rStyle w:val="PageNumber"/>
        <w:rFonts w:ascii="Arial" w:hAnsi="Arial" w:cs="Arial"/>
        <w:sz w:val="16"/>
        <w:szCs w:val="16"/>
      </w:rPr>
      <w:fldChar w:fldCharType="begin"/>
    </w:r>
    <w:r>
      <w:rPr>
        <w:rStyle w:val="PageNumber"/>
        <w:rFonts w:ascii="Arial" w:hAnsi="Arial" w:cs="Arial"/>
        <w:sz w:val="16"/>
        <w:szCs w:val="16"/>
      </w:rPr>
      <w:instrText xml:space="preserve"> PAGE </w:instrText>
    </w:r>
    <w:r>
      <w:rPr>
        <w:rStyle w:val="PageNumber"/>
        <w:rFonts w:ascii="Arial" w:hAnsi="Arial" w:cs="Arial"/>
        <w:sz w:val="16"/>
        <w:szCs w:val="16"/>
      </w:rPr>
      <w:fldChar w:fldCharType="separate"/>
    </w:r>
    <w:r>
      <w:rPr>
        <w:rStyle w:val="PageNumber"/>
        <w:rFonts w:ascii="Arial" w:hAnsi="Arial" w:cs="Arial"/>
        <w:noProof/>
        <w:sz w:val="16"/>
        <w:szCs w:val="16"/>
      </w:rPr>
      <w:t>1</w:t>
    </w:r>
    <w:r>
      <w:rPr>
        <w:rStyle w:val="PageNumber"/>
        <w:rFonts w:ascii="Arial" w:hAnsi="Arial" w:cs="Arial"/>
        <w:sz w:val="16"/>
        <w:szCs w:val="16"/>
      </w:rPr>
      <w:fldChar w:fldCharType="end"/>
    </w:r>
    <w:r>
      <w:rPr>
        <w:rStyle w:val="PageNumber"/>
        <w:rFonts w:ascii="Arial" w:hAnsi="Arial" w:cs="Arial"/>
        <w:sz w:val="16"/>
        <w:szCs w:val="16"/>
      </w:rPr>
      <w:t>/</w:t>
    </w:r>
    <w:r>
      <w:rPr>
        <w:rStyle w:val="PageNumber"/>
        <w:rFonts w:ascii="Arial" w:hAnsi="Arial" w:cs="Arial"/>
        <w:sz w:val="16"/>
        <w:szCs w:val="16"/>
      </w:rPr>
      <w:fldChar w:fldCharType="begin"/>
    </w:r>
    <w:r>
      <w:rPr>
        <w:rStyle w:val="PageNumber"/>
        <w:rFonts w:ascii="Arial" w:hAnsi="Arial" w:cs="Arial"/>
        <w:sz w:val="16"/>
        <w:szCs w:val="16"/>
      </w:rPr>
      <w:instrText xml:space="preserve"> NUMPAGES </w:instrText>
    </w:r>
    <w:r>
      <w:rPr>
        <w:rStyle w:val="PageNumber"/>
        <w:rFonts w:ascii="Arial" w:hAnsi="Arial" w:cs="Arial"/>
        <w:sz w:val="16"/>
        <w:szCs w:val="16"/>
      </w:rPr>
      <w:fldChar w:fldCharType="separate"/>
    </w:r>
    <w:r>
      <w:rPr>
        <w:rStyle w:val="PageNumber"/>
        <w:rFonts w:ascii="Arial" w:hAnsi="Arial" w:cs="Arial"/>
        <w:noProof/>
        <w:sz w:val="16"/>
        <w:szCs w:val="16"/>
      </w:rPr>
      <w:t>94</w:t>
    </w:r>
    <w:r>
      <w:rPr>
        <w:rStyle w:val="PageNumbe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1F6CA" w14:textId="77777777" w:rsidR="002D04EE" w:rsidRDefault="002D04EE">
      <w:r>
        <w:separator/>
      </w:r>
    </w:p>
  </w:footnote>
  <w:footnote w:type="continuationSeparator" w:id="0">
    <w:p w14:paraId="0F8277AC" w14:textId="77777777" w:rsidR="002D04EE" w:rsidRDefault="002D04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2B8C92" w14:textId="77777777" w:rsidR="002C2620" w:rsidRDefault="002C2620">
    <w:pPr>
      <w:pStyle w:val="Header"/>
      <w:jc w:val="right"/>
      <w:rPr>
        <w:i/>
        <w:iCs/>
      </w:rPr>
    </w:pPr>
    <w:r>
      <w:rPr>
        <w:i/>
        <w:iCs/>
      </w:rPr>
      <w:t xml:space="preserve">Dokumentacja użytkownika końcowego </w:t>
    </w:r>
    <w:proofErr w:type="spellStart"/>
    <w:r>
      <w:rPr>
        <w:i/>
        <w:iCs/>
      </w:rPr>
      <w:t>ver</w:t>
    </w:r>
    <w:proofErr w:type="spellEnd"/>
    <w:r>
      <w:rPr>
        <w:i/>
        <w:iCs/>
      </w:rPr>
      <w:t>. 3.0</w:t>
    </w:r>
  </w:p>
  <w:p w14:paraId="5EBCA2CA" w14:textId="77777777" w:rsidR="002C2620" w:rsidRPr="003905CE" w:rsidRDefault="002C2620" w:rsidP="00BE451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8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0"/>
      <w:gridCol w:w="3780"/>
      <w:gridCol w:w="2734"/>
    </w:tblGrid>
    <w:tr w:rsidR="002C2620" w14:paraId="7D77DA2F" w14:textId="77777777">
      <w:tc>
        <w:tcPr>
          <w:tcW w:w="2770" w:type="dxa"/>
          <w:tcBorders>
            <w:top w:val="single" w:sz="4" w:space="0" w:color="auto"/>
            <w:left w:val="single" w:sz="4" w:space="0" w:color="auto"/>
            <w:bottom w:val="single" w:sz="6" w:space="0" w:color="auto"/>
            <w:right w:val="single" w:sz="6" w:space="0" w:color="auto"/>
          </w:tcBorders>
        </w:tcPr>
        <w:p w14:paraId="5B85C70F" w14:textId="77777777" w:rsidR="002C2620" w:rsidRPr="009A15E0" w:rsidRDefault="002C2620" w:rsidP="00BE4516">
          <w:pPr>
            <w:jc w:val="center"/>
          </w:pPr>
          <w:r>
            <w:rPr>
              <w:noProof/>
            </w:rPr>
            <w:drawing>
              <wp:inline distT="0" distB="0" distL="0" distR="0" wp14:anchorId="02C1FB73" wp14:editId="66D82525">
                <wp:extent cx="705136" cy="645160"/>
                <wp:effectExtent l="0" t="0" r="0" b="2540"/>
                <wp:docPr id="119" name="Obraz 2">
                  <a:extLst xmlns:a="http://schemas.openxmlformats.org/drawingml/2006/main">
                    <a:ext uri="{FF2B5EF4-FFF2-40B4-BE49-F238E27FC236}">
                      <a16:creationId xmlns:a16="http://schemas.microsoft.com/office/drawing/2014/main" id="{0AB7B66F-F44F-41BC-A365-F5CBE73CD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0AB7B66F-F44F-41BC-A365-F5CBE73CD936}"/>
                            </a:ext>
                          </a:extLst>
                        </pic:cNvPr>
                        <pic:cNvPicPr>
                          <a:picLocks noChangeAspect="1"/>
                        </pic:cNvPicPr>
                      </pic:nvPicPr>
                      <pic:blipFill>
                        <a:blip r:embed="rId1"/>
                        <a:stretch>
                          <a:fillRect/>
                        </a:stretch>
                      </pic:blipFill>
                      <pic:spPr>
                        <a:xfrm>
                          <a:off x="0" y="0"/>
                          <a:ext cx="711494" cy="650977"/>
                        </a:xfrm>
                        <a:prstGeom prst="rect">
                          <a:avLst/>
                        </a:prstGeom>
                      </pic:spPr>
                    </pic:pic>
                  </a:graphicData>
                </a:graphic>
              </wp:inline>
            </w:drawing>
          </w:r>
        </w:p>
      </w:tc>
      <w:tc>
        <w:tcPr>
          <w:tcW w:w="3780" w:type="dxa"/>
          <w:tcBorders>
            <w:top w:val="single" w:sz="4" w:space="0" w:color="auto"/>
            <w:left w:val="single" w:sz="6" w:space="0" w:color="auto"/>
            <w:bottom w:val="single" w:sz="6" w:space="0" w:color="auto"/>
            <w:right w:val="single" w:sz="6" w:space="0" w:color="auto"/>
          </w:tcBorders>
          <w:vAlign w:val="center"/>
        </w:tcPr>
        <w:p w14:paraId="36326D95" w14:textId="77777777" w:rsidR="002C2620" w:rsidRDefault="002C2620" w:rsidP="00BE4516">
          <w:pPr>
            <w:pStyle w:val="Header"/>
            <w:jc w:val="center"/>
            <w:rPr>
              <w:rFonts w:ascii="Tahoma" w:hAnsi="Tahoma" w:cs="Tahoma"/>
              <w:sz w:val="32"/>
            </w:rPr>
          </w:pPr>
          <w:r>
            <w:rPr>
              <w:rFonts w:ascii="Tahoma" w:hAnsi="Tahoma" w:cs="Tahoma"/>
              <w:sz w:val="32"/>
            </w:rPr>
            <w:t xml:space="preserve">Jednolity Plik Kontrolny </w:t>
          </w:r>
          <w:r>
            <w:rPr>
              <w:rFonts w:ascii="Tahoma" w:hAnsi="Tahoma" w:cs="Tahoma"/>
              <w:sz w:val="32"/>
            </w:rPr>
            <w:br/>
            <w:t>w SAP</w:t>
          </w:r>
        </w:p>
        <w:p w14:paraId="47A2AC85" w14:textId="77777777" w:rsidR="002C2620" w:rsidRPr="004868BC" w:rsidRDefault="002C2620" w:rsidP="00BE4516">
          <w:pPr>
            <w:rPr>
              <w:rFonts w:ascii="Tahoma" w:hAnsi="Tahoma" w:cs="Tahoma"/>
              <w:sz w:val="20"/>
            </w:rPr>
          </w:pPr>
        </w:p>
      </w:tc>
      <w:tc>
        <w:tcPr>
          <w:tcW w:w="2734" w:type="dxa"/>
          <w:tcBorders>
            <w:top w:val="single" w:sz="4" w:space="0" w:color="auto"/>
            <w:left w:val="single" w:sz="6" w:space="0" w:color="auto"/>
            <w:bottom w:val="single" w:sz="6" w:space="0" w:color="auto"/>
            <w:right w:val="single" w:sz="4" w:space="0" w:color="auto"/>
          </w:tcBorders>
        </w:tcPr>
        <w:p w14:paraId="46C1376B" w14:textId="77777777" w:rsidR="002C2620" w:rsidRPr="004868BC" w:rsidRDefault="002C2620">
          <w:pPr>
            <w:jc w:val="center"/>
            <w:rPr>
              <w:rFonts w:ascii="Tahoma" w:hAnsi="Tahoma" w:cs="Tahoma"/>
            </w:rPr>
          </w:pPr>
          <w:r>
            <w:rPr>
              <w:noProof/>
            </w:rPr>
            <w:drawing>
              <wp:inline distT="0" distB="0" distL="0" distR="0" wp14:anchorId="0D15E965" wp14:editId="1CA76FDB">
                <wp:extent cx="705136" cy="645160"/>
                <wp:effectExtent l="0" t="0" r="0" b="2540"/>
                <wp:docPr id="120" name="Obraz 2">
                  <a:extLst xmlns:a="http://schemas.openxmlformats.org/drawingml/2006/main">
                    <a:ext uri="{FF2B5EF4-FFF2-40B4-BE49-F238E27FC236}">
                      <a16:creationId xmlns:a16="http://schemas.microsoft.com/office/drawing/2014/main" id="{0AB7B66F-F44F-41BC-A365-F5CBE73CD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0AB7B66F-F44F-41BC-A365-F5CBE73CD936}"/>
                            </a:ext>
                          </a:extLst>
                        </pic:cNvPr>
                        <pic:cNvPicPr>
                          <a:picLocks noChangeAspect="1"/>
                        </pic:cNvPicPr>
                      </pic:nvPicPr>
                      <pic:blipFill>
                        <a:blip r:embed="rId1"/>
                        <a:stretch>
                          <a:fillRect/>
                        </a:stretch>
                      </pic:blipFill>
                      <pic:spPr>
                        <a:xfrm>
                          <a:off x="0" y="0"/>
                          <a:ext cx="711494" cy="650977"/>
                        </a:xfrm>
                        <a:prstGeom prst="rect">
                          <a:avLst/>
                        </a:prstGeom>
                      </pic:spPr>
                    </pic:pic>
                  </a:graphicData>
                </a:graphic>
              </wp:inline>
            </w:drawing>
          </w:r>
        </w:p>
      </w:tc>
    </w:tr>
    <w:tr w:rsidR="002C2620" w14:paraId="18BCE693" w14:textId="77777777">
      <w:trPr>
        <w:cantSplit/>
      </w:trPr>
      <w:tc>
        <w:tcPr>
          <w:tcW w:w="6550" w:type="dxa"/>
          <w:gridSpan w:val="2"/>
          <w:tcBorders>
            <w:top w:val="single" w:sz="6" w:space="0" w:color="auto"/>
            <w:left w:val="single" w:sz="4" w:space="0" w:color="auto"/>
            <w:bottom w:val="single" w:sz="4" w:space="0" w:color="auto"/>
            <w:right w:val="single" w:sz="6" w:space="0" w:color="auto"/>
          </w:tcBorders>
        </w:tcPr>
        <w:p w14:paraId="79FA46DD" w14:textId="77777777" w:rsidR="002C2620" w:rsidRPr="0009016F" w:rsidRDefault="002C2620" w:rsidP="00BE4516">
          <w:pPr>
            <w:spacing w:before="20" w:after="20"/>
            <w:rPr>
              <w:rFonts w:ascii="Tahoma" w:hAnsi="Tahoma" w:cs="Tahoma"/>
              <w:sz w:val="20"/>
              <w:u w:val="single"/>
            </w:rPr>
          </w:pPr>
          <w:r w:rsidRPr="006025F9">
            <w:rPr>
              <w:rFonts w:ascii="Tahoma" w:hAnsi="Tahoma" w:cs="Tahoma"/>
              <w:sz w:val="20"/>
              <w:u w:val="single"/>
            </w:rPr>
            <w:t xml:space="preserve">Tytuł: </w:t>
          </w:r>
          <w:r>
            <w:rPr>
              <w:rFonts w:ascii="Tahoma" w:hAnsi="Tahoma" w:cs="Tahoma"/>
              <w:sz w:val="20"/>
              <w:u w:val="single"/>
            </w:rPr>
            <w:t xml:space="preserve">Dokumentacja użytkownika końcowego </w:t>
          </w:r>
        </w:p>
      </w:tc>
      <w:tc>
        <w:tcPr>
          <w:tcW w:w="2734" w:type="dxa"/>
          <w:tcBorders>
            <w:top w:val="single" w:sz="6" w:space="0" w:color="auto"/>
            <w:left w:val="single" w:sz="6" w:space="0" w:color="auto"/>
            <w:bottom w:val="single" w:sz="4" w:space="0" w:color="auto"/>
            <w:right w:val="single" w:sz="4" w:space="0" w:color="auto"/>
          </w:tcBorders>
        </w:tcPr>
        <w:p w14:paraId="117D8DFD" w14:textId="26DA8DA9" w:rsidR="002C2620" w:rsidRPr="0009016F" w:rsidRDefault="002C2620">
          <w:pPr>
            <w:spacing w:before="20" w:after="20"/>
            <w:rPr>
              <w:rFonts w:ascii="Tahoma" w:hAnsi="Tahoma" w:cs="Tahoma"/>
              <w:sz w:val="20"/>
              <w:u w:val="single"/>
            </w:rPr>
          </w:pPr>
          <w:r w:rsidRPr="004868BC">
            <w:rPr>
              <w:rFonts w:ascii="Tahoma" w:hAnsi="Tahoma" w:cs="Tahoma"/>
              <w:sz w:val="20"/>
              <w:u w:val="single"/>
            </w:rPr>
            <w:t xml:space="preserve">Wersja z dnia: </w:t>
          </w:r>
          <w:r>
            <w:rPr>
              <w:rFonts w:ascii="Tahoma" w:hAnsi="Tahoma" w:cs="Tahoma"/>
              <w:sz w:val="20"/>
              <w:u w:val="single"/>
            </w:rPr>
            <w:fldChar w:fldCharType="begin"/>
          </w:r>
          <w:r>
            <w:rPr>
              <w:rFonts w:ascii="Tahoma" w:hAnsi="Tahoma" w:cs="Tahoma"/>
              <w:sz w:val="20"/>
              <w:u w:val="single"/>
            </w:rPr>
            <w:instrText xml:space="preserve"> DATE \@ "yyyy-MM-dd" </w:instrText>
          </w:r>
          <w:r>
            <w:rPr>
              <w:rFonts w:ascii="Tahoma" w:hAnsi="Tahoma" w:cs="Tahoma"/>
              <w:sz w:val="20"/>
              <w:u w:val="single"/>
            </w:rPr>
            <w:fldChar w:fldCharType="separate"/>
          </w:r>
          <w:r w:rsidR="00867FD3">
            <w:rPr>
              <w:rFonts w:ascii="Tahoma" w:hAnsi="Tahoma" w:cs="Tahoma"/>
              <w:noProof/>
              <w:sz w:val="20"/>
              <w:u w:val="single"/>
            </w:rPr>
            <w:t>2018-10-16</w:t>
          </w:r>
          <w:r>
            <w:rPr>
              <w:rFonts w:ascii="Tahoma" w:hAnsi="Tahoma" w:cs="Tahoma"/>
              <w:sz w:val="20"/>
              <w:u w:val="single"/>
            </w:rPr>
            <w:fldChar w:fldCharType="end"/>
          </w:r>
        </w:p>
      </w:tc>
    </w:tr>
  </w:tbl>
  <w:p w14:paraId="21E649B4" w14:textId="77777777" w:rsidR="002C2620" w:rsidRDefault="002C2620">
    <w:pPr>
      <w:pStyle w:val="Header"/>
    </w:pPr>
  </w:p>
  <w:p w14:paraId="1AA64FFD" w14:textId="77777777" w:rsidR="002C2620" w:rsidRDefault="002C26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D54A08"/>
    <w:multiLevelType w:val="hybridMultilevel"/>
    <w:tmpl w:val="36001E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F3F7D6B"/>
    <w:multiLevelType w:val="hybridMultilevel"/>
    <w:tmpl w:val="A8AA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673B1A"/>
    <w:multiLevelType w:val="hybridMultilevel"/>
    <w:tmpl w:val="312A9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F11668"/>
    <w:multiLevelType w:val="hybridMultilevel"/>
    <w:tmpl w:val="BFEEABA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A9536D1"/>
    <w:multiLevelType w:val="multilevel"/>
    <w:tmpl w:val="A7667E26"/>
    <w:lvl w:ilvl="0">
      <w:start w:val="1"/>
      <w:numFmt w:val="decimal"/>
      <w:pStyle w:val="Heading1"/>
      <w:lvlText w:val="%1."/>
      <w:lvlJc w:val="left"/>
      <w:pPr>
        <w:ind w:left="360" w:hanging="360"/>
      </w:pPr>
      <w:rPr>
        <w:color w:val="auto"/>
      </w:rPr>
    </w:lvl>
    <w:lvl w:ilvl="1">
      <w:start w:val="1"/>
      <w:numFmt w:val="decimal"/>
      <w:pStyle w:val="Heading2"/>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E342024"/>
    <w:multiLevelType w:val="hybridMultilevel"/>
    <w:tmpl w:val="72EC24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42171FFC"/>
    <w:multiLevelType w:val="hybridMultilevel"/>
    <w:tmpl w:val="7918E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9783F71"/>
    <w:multiLevelType w:val="hybridMultilevel"/>
    <w:tmpl w:val="187A45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507C771C"/>
    <w:multiLevelType w:val="hybridMultilevel"/>
    <w:tmpl w:val="63F417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3C906B9"/>
    <w:multiLevelType w:val="hybridMultilevel"/>
    <w:tmpl w:val="0B2E3D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5B3E1038"/>
    <w:multiLevelType w:val="hybridMultilevel"/>
    <w:tmpl w:val="BADAC8A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60416F0B"/>
    <w:multiLevelType w:val="hybridMultilevel"/>
    <w:tmpl w:val="9FCE334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30CE9F6E">
      <w:start w:val="1"/>
      <w:numFmt w:val="upperLetter"/>
      <w:lvlText w:val="%3."/>
      <w:lvlJc w:val="left"/>
      <w:pPr>
        <w:ind w:left="1980" w:hanging="360"/>
      </w:pPr>
      <w:rPr>
        <w:rFonts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683459B1"/>
    <w:multiLevelType w:val="hybridMultilevel"/>
    <w:tmpl w:val="262A5C9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68E44CDA"/>
    <w:multiLevelType w:val="hybridMultilevel"/>
    <w:tmpl w:val="2C54F1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DFB7EA2"/>
    <w:multiLevelType w:val="hybridMultilevel"/>
    <w:tmpl w:val="2248915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2"/>
  </w:num>
  <w:num w:numId="2">
    <w:abstractNumId w:val="13"/>
  </w:num>
  <w:num w:numId="3">
    <w:abstractNumId w:val="3"/>
  </w:num>
  <w:num w:numId="4">
    <w:abstractNumId w:val="10"/>
  </w:num>
  <w:num w:numId="5">
    <w:abstractNumId w:val="0"/>
  </w:num>
  <w:num w:numId="6">
    <w:abstractNumId w:val="9"/>
  </w:num>
  <w:num w:numId="7">
    <w:abstractNumId w:val="14"/>
  </w:num>
  <w:num w:numId="8">
    <w:abstractNumId w:val="11"/>
  </w:num>
  <w:num w:numId="9">
    <w:abstractNumId w:val="4"/>
  </w:num>
  <w:num w:numId="10">
    <w:abstractNumId w:val="2"/>
  </w:num>
  <w:num w:numId="11">
    <w:abstractNumId w:val="1"/>
  </w:num>
  <w:num w:numId="12">
    <w:abstractNumId w:val="5"/>
  </w:num>
  <w:num w:numId="13">
    <w:abstractNumId w:val="6"/>
  </w:num>
  <w:num w:numId="14">
    <w:abstractNumId w:val="7"/>
  </w:num>
  <w:num w:numId="15">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49F"/>
    <w:rsid w:val="0000219F"/>
    <w:rsid w:val="00093CBB"/>
    <w:rsid w:val="00097D43"/>
    <w:rsid w:val="000A2541"/>
    <w:rsid w:val="000D2E16"/>
    <w:rsid w:val="000F1A57"/>
    <w:rsid w:val="00144914"/>
    <w:rsid w:val="0015555C"/>
    <w:rsid w:val="00167445"/>
    <w:rsid w:val="00180F77"/>
    <w:rsid w:val="00205041"/>
    <w:rsid w:val="00226442"/>
    <w:rsid w:val="00232223"/>
    <w:rsid w:val="002373BA"/>
    <w:rsid w:val="002C2620"/>
    <w:rsid w:val="002C2ED4"/>
    <w:rsid w:val="002D04EE"/>
    <w:rsid w:val="002D6E1C"/>
    <w:rsid w:val="002E2714"/>
    <w:rsid w:val="003175B6"/>
    <w:rsid w:val="0033093F"/>
    <w:rsid w:val="00344D5E"/>
    <w:rsid w:val="00355EE6"/>
    <w:rsid w:val="00364DD9"/>
    <w:rsid w:val="003C3739"/>
    <w:rsid w:val="003D5753"/>
    <w:rsid w:val="003F3226"/>
    <w:rsid w:val="00407DD3"/>
    <w:rsid w:val="00443B34"/>
    <w:rsid w:val="00445EC3"/>
    <w:rsid w:val="00465BA9"/>
    <w:rsid w:val="00485FF8"/>
    <w:rsid w:val="004C3129"/>
    <w:rsid w:val="004D35E0"/>
    <w:rsid w:val="004F27E0"/>
    <w:rsid w:val="005176D2"/>
    <w:rsid w:val="00520128"/>
    <w:rsid w:val="00541815"/>
    <w:rsid w:val="00543B7B"/>
    <w:rsid w:val="005910DE"/>
    <w:rsid w:val="005C1530"/>
    <w:rsid w:val="005D4E9E"/>
    <w:rsid w:val="005D667B"/>
    <w:rsid w:val="00601330"/>
    <w:rsid w:val="0064519F"/>
    <w:rsid w:val="00697014"/>
    <w:rsid w:val="006C3075"/>
    <w:rsid w:val="006F4B69"/>
    <w:rsid w:val="0070454B"/>
    <w:rsid w:val="00712930"/>
    <w:rsid w:val="00733D8C"/>
    <w:rsid w:val="007441EA"/>
    <w:rsid w:val="00753ABE"/>
    <w:rsid w:val="007678AB"/>
    <w:rsid w:val="0078132D"/>
    <w:rsid w:val="00816D7D"/>
    <w:rsid w:val="00833147"/>
    <w:rsid w:val="00850617"/>
    <w:rsid w:val="00867FD3"/>
    <w:rsid w:val="00886D3C"/>
    <w:rsid w:val="008D1347"/>
    <w:rsid w:val="00913E1E"/>
    <w:rsid w:val="00927109"/>
    <w:rsid w:val="0094152B"/>
    <w:rsid w:val="00946F95"/>
    <w:rsid w:val="009547EA"/>
    <w:rsid w:val="009B5F89"/>
    <w:rsid w:val="009C1145"/>
    <w:rsid w:val="009F48A6"/>
    <w:rsid w:val="00A005AC"/>
    <w:rsid w:val="00A339E3"/>
    <w:rsid w:val="00A5484F"/>
    <w:rsid w:val="00A61257"/>
    <w:rsid w:val="00A72D42"/>
    <w:rsid w:val="00AA732E"/>
    <w:rsid w:val="00AB7A7B"/>
    <w:rsid w:val="00B15D99"/>
    <w:rsid w:val="00B2199D"/>
    <w:rsid w:val="00B21C0C"/>
    <w:rsid w:val="00B50B9F"/>
    <w:rsid w:val="00B73632"/>
    <w:rsid w:val="00BD6932"/>
    <w:rsid w:val="00BE4516"/>
    <w:rsid w:val="00BF1CE3"/>
    <w:rsid w:val="00C038A7"/>
    <w:rsid w:val="00C23D14"/>
    <w:rsid w:val="00C516AF"/>
    <w:rsid w:val="00C54834"/>
    <w:rsid w:val="00C637BA"/>
    <w:rsid w:val="00C72500"/>
    <w:rsid w:val="00C75797"/>
    <w:rsid w:val="00CD7ECA"/>
    <w:rsid w:val="00D0319D"/>
    <w:rsid w:val="00D350BB"/>
    <w:rsid w:val="00D5065F"/>
    <w:rsid w:val="00DB0B3B"/>
    <w:rsid w:val="00DD3B20"/>
    <w:rsid w:val="00DD7B26"/>
    <w:rsid w:val="00E36704"/>
    <w:rsid w:val="00E45004"/>
    <w:rsid w:val="00E64016"/>
    <w:rsid w:val="00E90D9F"/>
    <w:rsid w:val="00EA3678"/>
    <w:rsid w:val="00EA3C2E"/>
    <w:rsid w:val="00ED0EBB"/>
    <w:rsid w:val="00F77071"/>
    <w:rsid w:val="00F94B7D"/>
    <w:rsid w:val="00FB349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7AE5D2"/>
  <w15:chartTrackingRefBased/>
  <w15:docId w15:val="{E83470AD-B626-4252-B612-24C45843B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339E3"/>
    <w:pPr>
      <w:spacing w:after="0" w:line="240" w:lineRule="auto"/>
      <w:jc w:val="both"/>
    </w:pPr>
    <w:rPr>
      <w:rFonts w:ascii="Arial" w:eastAsia="Times New Roman" w:hAnsi="Arial" w:cs="Times New Roman"/>
      <w:szCs w:val="24"/>
      <w:lang w:eastAsia="pl-PL"/>
    </w:rPr>
  </w:style>
  <w:style w:type="paragraph" w:styleId="Heading1">
    <w:name w:val="heading 1"/>
    <w:basedOn w:val="Normal"/>
    <w:next w:val="Normal"/>
    <w:link w:val="Heading1Char"/>
    <w:autoRedefine/>
    <w:qFormat/>
    <w:rsid w:val="00EA3678"/>
    <w:pPr>
      <w:keepNext/>
      <w:numPr>
        <w:numId w:val="9"/>
      </w:numPr>
      <w:pBdr>
        <w:bottom w:val="single" w:sz="4" w:space="1" w:color="auto"/>
      </w:pBdr>
      <w:outlineLvl w:val="0"/>
    </w:pPr>
    <w:rPr>
      <w:rFonts w:cs="Arial"/>
      <w:b/>
      <w:bCs/>
      <w:sz w:val="24"/>
    </w:rPr>
  </w:style>
  <w:style w:type="paragraph" w:styleId="Heading2">
    <w:name w:val="heading 2"/>
    <w:basedOn w:val="Normal"/>
    <w:next w:val="Normal"/>
    <w:link w:val="Heading2Char"/>
    <w:autoRedefine/>
    <w:qFormat/>
    <w:rsid w:val="00FB349F"/>
    <w:pPr>
      <w:keepNext/>
      <w:numPr>
        <w:ilvl w:val="1"/>
        <w:numId w:val="9"/>
      </w:numPr>
      <w:pBdr>
        <w:bottom w:val="single" w:sz="4" w:space="1" w:color="auto"/>
      </w:pBdr>
      <w:spacing w:before="240" w:after="60"/>
      <w:outlineLvl w:val="1"/>
    </w:pPr>
    <w:rPr>
      <w:b/>
      <w:sz w:val="24"/>
    </w:rPr>
  </w:style>
  <w:style w:type="paragraph" w:styleId="Heading3">
    <w:name w:val="heading 3"/>
    <w:basedOn w:val="Normal"/>
    <w:next w:val="Normal"/>
    <w:link w:val="Heading3Char"/>
    <w:qFormat/>
    <w:rsid w:val="00FB349F"/>
    <w:pPr>
      <w:keepNext/>
      <w:spacing w:before="240" w:after="60"/>
      <w:outlineLvl w:val="2"/>
    </w:pPr>
    <w:rPr>
      <w:b/>
      <w:sz w:val="28"/>
      <w:szCs w:val="20"/>
    </w:rPr>
  </w:style>
  <w:style w:type="paragraph" w:styleId="Heading4">
    <w:name w:val="heading 4"/>
    <w:basedOn w:val="Normal"/>
    <w:next w:val="Normal"/>
    <w:link w:val="Heading4Char"/>
    <w:qFormat/>
    <w:rsid w:val="00FB349F"/>
    <w:pPr>
      <w:keepNext/>
      <w:outlineLvl w:val="3"/>
    </w:pPr>
    <w:rPr>
      <w:sz w:val="16"/>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A3678"/>
    <w:rPr>
      <w:rFonts w:ascii="Arial" w:eastAsia="Times New Roman" w:hAnsi="Arial" w:cs="Arial"/>
      <w:b/>
      <w:bCs/>
      <w:sz w:val="24"/>
      <w:szCs w:val="24"/>
      <w:lang w:eastAsia="pl-PL"/>
    </w:rPr>
  </w:style>
  <w:style w:type="character" w:customStyle="1" w:styleId="Heading2Char">
    <w:name w:val="Heading 2 Char"/>
    <w:basedOn w:val="DefaultParagraphFont"/>
    <w:link w:val="Heading2"/>
    <w:rsid w:val="00FB349F"/>
    <w:rPr>
      <w:rFonts w:ascii="Arial" w:eastAsia="Times New Roman" w:hAnsi="Arial" w:cs="Times New Roman"/>
      <w:b/>
      <w:sz w:val="24"/>
      <w:szCs w:val="24"/>
      <w:lang w:eastAsia="pl-PL"/>
    </w:rPr>
  </w:style>
  <w:style w:type="character" w:customStyle="1" w:styleId="Heading3Char">
    <w:name w:val="Heading 3 Char"/>
    <w:basedOn w:val="DefaultParagraphFont"/>
    <w:link w:val="Heading3"/>
    <w:rsid w:val="00FB349F"/>
    <w:rPr>
      <w:rFonts w:ascii="Arial" w:eastAsia="Times New Roman" w:hAnsi="Arial" w:cs="Times New Roman"/>
      <w:b/>
      <w:sz w:val="28"/>
      <w:szCs w:val="20"/>
      <w:lang w:eastAsia="pl-PL"/>
    </w:rPr>
  </w:style>
  <w:style w:type="character" w:customStyle="1" w:styleId="Heading4Char">
    <w:name w:val="Heading 4 Char"/>
    <w:basedOn w:val="DefaultParagraphFont"/>
    <w:link w:val="Heading4"/>
    <w:rsid w:val="00FB349F"/>
    <w:rPr>
      <w:rFonts w:ascii="Arial" w:eastAsia="Times New Roman" w:hAnsi="Arial" w:cs="Times New Roman"/>
      <w:sz w:val="16"/>
      <w:szCs w:val="20"/>
      <w:u w:val="single"/>
      <w:lang w:eastAsia="pl-PL"/>
    </w:rPr>
  </w:style>
  <w:style w:type="paragraph" w:styleId="Footer">
    <w:name w:val="footer"/>
    <w:basedOn w:val="Normal"/>
    <w:link w:val="FooterChar"/>
    <w:rsid w:val="00FB349F"/>
    <w:pPr>
      <w:tabs>
        <w:tab w:val="center" w:pos="4819"/>
        <w:tab w:val="right" w:pos="9071"/>
      </w:tabs>
    </w:pPr>
    <w:rPr>
      <w:rFonts w:ascii="Souvenir" w:hAnsi="Souvenir"/>
      <w:szCs w:val="20"/>
    </w:rPr>
  </w:style>
  <w:style w:type="character" w:customStyle="1" w:styleId="FooterChar">
    <w:name w:val="Footer Char"/>
    <w:basedOn w:val="DefaultParagraphFont"/>
    <w:link w:val="Footer"/>
    <w:rsid w:val="00FB349F"/>
    <w:rPr>
      <w:rFonts w:ascii="Souvenir" w:eastAsia="Times New Roman" w:hAnsi="Souvenir" w:cs="Times New Roman"/>
      <w:szCs w:val="20"/>
      <w:lang w:eastAsia="pl-PL"/>
    </w:rPr>
  </w:style>
  <w:style w:type="paragraph" w:styleId="Header">
    <w:name w:val="header"/>
    <w:basedOn w:val="Normal"/>
    <w:next w:val="Normal"/>
    <w:link w:val="HeaderChar"/>
    <w:rsid w:val="00FB349F"/>
    <w:pPr>
      <w:tabs>
        <w:tab w:val="center" w:pos="4819"/>
        <w:tab w:val="right" w:pos="9071"/>
      </w:tabs>
    </w:pPr>
    <w:rPr>
      <w:sz w:val="20"/>
      <w:szCs w:val="20"/>
    </w:rPr>
  </w:style>
  <w:style w:type="character" w:customStyle="1" w:styleId="HeaderChar">
    <w:name w:val="Header Char"/>
    <w:basedOn w:val="DefaultParagraphFont"/>
    <w:link w:val="Header"/>
    <w:rsid w:val="00FB349F"/>
    <w:rPr>
      <w:rFonts w:ascii="Arial" w:eastAsia="Times New Roman" w:hAnsi="Arial" w:cs="Times New Roman"/>
      <w:sz w:val="20"/>
      <w:szCs w:val="20"/>
      <w:lang w:eastAsia="pl-PL"/>
    </w:rPr>
  </w:style>
  <w:style w:type="paragraph" w:styleId="TOC1">
    <w:name w:val="toc 1"/>
    <w:basedOn w:val="Normal"/>
    <w:next w:val="Normal"/>
    <w:autoRedefine/>
    <w:uiPriority w:val="39"/>
    <w:rsid w:val="00FB349F"/>
    <w:pPr>
      <w:tabs>
        <w:tab w:val="left" w:pos="0"/>
        <w:tab w:val="left" w:pos="720"/>
        <w:tab w:val="left" w:pos="1134"/>
        <w:tab w:val="right" w:leader="dot" w:pos="9062"/>
      </w:tabs>
      <w:jc w:val="center"/>
    </w:pPr>
    <w:rPr>
      <w:rFonts w:cs="Arial"/>
      <w:b/>
      <w:bCs/>
      <w:sz w:val="20"/>
    </w:rPr>
  </w:style>
  <w:style w:type="paragraph" w:styleId="TOC2">
    <w:name w:val="toc 2"/>
    <w:basedOn w:val="Normal"/>
    <w:next w:val="Normal"/>
    <w:autoRedefine/>
    <w:uiPriority w:val="39"/>
    <w:rsid w:val="00FB349F"/>
    <w:pPr>
      <w:ind w:left="240"/>
    </w:pPr>
  </w:style>
  <w:style w:type="paragraph" w:styleId="TOC3">
    <w:name w:val="toc 3"/>
    <w:basedOn w:val="Normal"/>
    <w:next w:val="Normal"/>
    <w:autoRedefine/>
    <w:uiPriority w:val="39"/>
    <w:rsid w:val="00FB349F"/>
    <w:pPr>
      <w:ind w:left="480"/>
    </w:pPr>
  </w:style>
  <w:style w:type="paragraph" w:styleId="TOC4">
    <w:name w:val="toc 4"/>
    <w:basedOn w:val="Normal"/>
    <w:next w:val="Normal"/>
    <w:autoRedefine/>
    <w:semiHidden/>
    <w:rsid w:val="00FB349F"/>
    <w:pPr>
      <w:ind w:left="720"/>
    </w:pPr>
  </w:style>
  <w:style w:type="paragraph" w:styleId="TOC5">
    <w:name w:val="toc 5"/>
    <w:basedOn w:val="Normal"/>
    <w:next w:val="Normal"/>
    <w:autoRedefine/>
    <w:semiHidden/>
    <w:rsid w:val="00FB349F"/>
    <w:pPr>
      <w:ind w:left="960"/>
    </w:pPr>
  </w:style>
  <w:style w:type="paragraph" w:styleId="TOC6">
    <w:name w:val="toc 6"/>
    <w:basedOn w:val="Normal"/>
    <w:next w:val="Normal"/>
    <w:autoRedefine/>
    <w:semiHidden/>
    <w:rsid w:val="00FB349F"/>
    <w:pPr>
      <w:ind w:left="1200"/>
    </w:pPr>
  </w:style>
  <w:style w:type="paragraph" w:styleId="TOC7">
    <w:name w:val="toc 7"/>
    <w:basedOn w:val="Normal"/>
    <w:next w:val="Normal"/>
    <w:autoRedefine/>
    <w:semiHidden/>
    <w:rsid w:val="00FB349F"/>
    <w:pPr>
      <w:ind w:left="1440"/>
    </w:pPr>
  </w:style>
  <w:style w:type="paragraph" w:styleId="TOC8">
    <w:name w:val="toc 8"/>
    <w:basedOn w:val="Normal"/>
    <w:next w:val="Normal"/>
    <w:autoRedefine/>
    <w:semiHidden/>
    <w:rsid w:val="00FB349F"/>
    <w:pPr>
      <w:ind w:left="1680"/>
    </w:pPr>
  </w:style>
  <w:style w:type="paragraph" w:styleId="TOC9">
    <w:name w:val="toc 9"/>
    <w:basedOn w:val="Normal"/>
    <w:next w:val="Normal"/>
    <w:autoRedefine/>
    <w:semiHidden/>
    <w:rsid w:val="00FB349F"/>
    <w:pPr>
      <w:ind w:left="1920"/>
    </w:pPr>
  </w:style>
  <w:style w:type="character" w:styleId="Hyperlink">
    <w:name w:val="Hyperlink"/>
    <w:uiPriority w:val="99"/>
    <w:rsid w:val="00FB349F"/>
    <w:rPr>
      <w:color w:val="0000FF"/>
      <w:u w:val="single"/>
    </w:rPr>
  </w:style>
  <w:style w:type="character" w:styleId="PageNumber">
    <w:name w:val="page number"/>
    <w:basedOn w:val="DefaultParagraphFont"/>
    <w:rsid w:val="00FB349F"/>
  </w:style>
  <w:style w:type="paragraph" w:styleId="HTMLPreformatted">
    <w:name w:val="HTML Preformatted"/>
    <w:basedOn w:val="Normal"/>
    <w:link w:val="HTMLPreformattedChar"/>
    <w:rsid w:val="00FB34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lang w:val="en-US" w:eastAsia="en-US"/>
    </w:rPr>
  </w:style>
  <w:style w:type="character" w:customStyle="1" w:styleId="HTMLPreformattedChar">
    <w:name w:val="HTML Preformatted Char"/>
    <w:basedOn w:val="DefaultParagraphFont"/>
    <w:link w:val="HTMLPreformatted"/>
    <w:rsid w:val="00FB349F"/>
    <w:rPr>
      <w:rFonts w:ascii="Courier New" w:eastAsia="Courier New" w:hAnsi="Courier New" w:cs="Courier New"/>
      <w:sz w:val="20"/>
      <w:szCs w:val="20"/>
      <w:lang w:val="en-US"/>
    </w:rPr>
  </w:style>
  <w:style w:type="paragraph" w:styleId="BalloonText">
    <w:name w:val="Balloon Text"/>
    <w:basedOn w:val="Normal"/>
    <w:link w:val="BalloonTextChar"/>
    <w:semiHidden/>
    <w:rsid w:val="00FB349F"/>
    <w:rPr>
      <w:rFonts w:ascii="Tahoma" w:hAnsi="Tahoma" w:cs="Tahoma"/>
      <w:sz w:val="16"/>
      <w:szCs w:val="16"/>
    </w:rPr>
  </w:style>
  <w:style w:type="character" w:customStyle="1" w:styleId="BalloonTextChar">
    <w:name w:val="Balloon Text Char"/>
    <w:basedOn w:val="DefaultParagraphFont"/>
    <w:link w:val="BalloonText"/>
    <w:semiHidden/>
    <w:rsid w:val="00FB349F"/>
    <w:rPr>
      <w:rFonts w:ascii="Tahoma" w:eastAsia="Times New Roman" w:hAnsi="Tahoma" w:cs="Tahoma"/>
      <w:sz w:val="16"/>
      <w:szCs w:val="16"/>
      <w:lang w:eastAsia="pl-PL"/>
    </w:rPr>
  </w:style>
  <w:style w:type="paragraph" w:styleId="EndnoteText">
    <w:name w:val="endnote text"/>
    <w:basedOn w:val="Normal"/>
    <w:link w:val="EndnoteTextChar"/>
    <w:rsid w:val="00FB349F"/>
    <w:rPr>
      <w:sz w:val="20"/>
      <w:szCs w:val="20"/>
    </w:rPr>
  </w:style>
  <w:style w:type="character" w:customStyle="1" w:styleId="EndnoteTextChar">
    <w:name w:val="Endnote Text Char"/>
    <w:basedOn w:val="DefaultParagraphFont"/>
    <w:link w:val="EndnoteText"/>
    <w:rsid w:val="00FB349F"/>
    <w:rPr>
      <w:rFonts w:ascii="Arial" w:eastAsia="Times New Roman" w:hAnsi="Arial" w:cs="Times New Roman"/>
      <w:sz w:val="20"/>
      <w:szCs w:val="20"/>
      <w:lang w:eastAsia="pl-PL"/>
    </w:rPr>
  </w:style>
  <w:style w:type="character" w:styleId="EndnoteReference">
    <w:name w:val="endnote reference"/>
    <w:rsid w:val="00FB349F"/>
    <w:rPr>
      <w:vertAlign w:val="superscript"/>
    </w:rPr>
  </w:style>
  <w:style w:type="paragraph" w:styleId="ListParagraph">
    <w:name w:val="List Paragraph"/>
    <w:basedOn w:val="Normal"/>
    <w:uiPriority w:val="34"/>
    <w:qFormat/>
    <w:rsid w:val="00FB349F"/>
    <w:pPr>
      <w:ind w:left="708"/>
    </w:pPr>
  </w:style>
  <w:style w:type="paragraph" w:styleId="BodyTextIndent">
    <w:name w:val="Body Text Indent"/>
    <w:basedOn w:val="Normal"/>
    <w:link w:val="BodyTextIndentChar"/>
    <w:uiPriority w:val="99"/>
    <w:rsid w:val="00FB349F"/>
    <w:pPr>
      <w:suppressAutoHyphens/>
      <w:ind w:left="480" w:hanging="480"/>
      <w:textAlignment w:val="top"/>
    </w:pPr>
    <w:rPr>
      <w:rFonts w:cs="Arial"/>
      <w:lang w:eastAsia="ar-SA"/>
    </w:rPr>
  </w:style>
  <w:style w:type="character" w:customStyle="1" w:styleId="BodyTextIndentChar">
    <w:name w:val="Body Text Indent Char"/>
    <w:basedOn w:val="DefaultParagraphFont"/>
    <w:link w:val="BodyTextIndent"/>
    <w:uiPriority w:val="99"/>
    <w:rsid w:val="00FB349F"/>
    <w:rPr>
      <w:rFonts w:ascii="Arial" w:eastAsia="Times New Roman" w:hAnsi="Arial" w:cs="Arial"/>
      <w:szCs w:val="24"/>
      <w:lang w:eastAsia="ar-SA"/>
    </w:rPr>
  </w:style>
  <w:style w:type="character" w:styleId="IntenseEmphasis">
    <w:name w:val="Intense Emphasis"/>
    <w:uiPriority w:val="21"/>
    <w:qFormat/>
    <w:rsid w:val="00FB349F"/>
    <w:rPr>
      <w:b/>
      <w:bCs/>
      <w:i/>
      <w:iCs/>
      <w:color w:val="4F81BD"/>
    </w:rPr>
  </w:style>
  <w:style w:type="paragraph" w:styleId="BodyText">
    <w:name w:val="Body Text"/>
    <w:basedOn w:val="Normal"/>
    <w:link w:val="BodyTextChar"/>
    <w:rsid w:val="00FB349F"/>
    <w:pPr>
      <w:spacing w:after="120"/>
    </w:pPr>
  </w:style>
  <w:style w:type="character" w:customStyle="1" w:styleId="BodyTextChar">
    <w:name w:val="Body Text Char"/>
    <w:basedOn w:val="DefaultParagraphFont"/>
    <w:link w:val="BodyText"/>
    <w:rsid w:val="00FB349F"/>
    <w:rPr>
      <w:rFonts w:ascii="Arial" w:eastAsia="Times New Roman" w:hAnsi="Arial" w:cs="Times New Roman"/>
      <w:szCs w:val="24"/>
      <w:lang w:eastAsia="pl-PL"/>
    </w:rPr>
  </w:style>
  <w:style w:type="paragraph" w:styleId="NormalWeb">
    <w:name w:val="Normal (Web)"/>
    <w:basedOn w:val="Normal"/>
    <w:uiPriority w:val="99"/>
    <w:unhideWhenUsed/>
    <w:rsid w:val="00FB349F"/>
    <w:pPr>
      <w:spacing w:before="100" w:beforeAutospacing="1" w:after="100" w:afterAutospacing="1"/>
    </w:pPr>
  </w:style>
  <w:style w:type="paragraph" w:styleId="NoSpacing">
    <w:name w:val="No Spacing"/>
    <w:uiPriority w:val="1"/>
    <w:qFormat/>
    <w:rsid w:val="00FB349F"/>
    <w:pPr>
      <w:spacing w:after="0" w:line="240" w:lineRule="auto"/>
    </w:pPr>
    <w:rPr>
      <w:rFonts w:ascii="Times New Roman" w:eastAsia="Times New Roman" w:hAnsi="Times New Roman" w:cs="Times New Roman"/>
      <w:sz w:val="24"/>
      <w:szCs w:val="24"/>
      <w:lang w:eastAsia="pl-PL"/>
    </w:rPr>
  </w:style>
  <w:style w:type="paragraph" w:styleId="Caption">
    <w:name w:val="caption"/>
    <w:basedOn w:val="Normal"/>
    <w:next w:val="Normal"/>
    <w:unhideWhenUsed/>
    <w:qFormat/>
    <w:rsid w:val="00FB349F"/>
    <w:rPr>
      <w:b/>
      <w:bCs/>
      <w:sz w:val="20"/>
      <w:szCs w:val="20"/>
    </w:rPr>
  </w:style>
  <w:style w:type="paragraph" w:styleId="TOCHeading">
    <w:name w:val="TOC Heading"/>
    <w:basedOn w:val="Heading1"/>
    <w:next w:val="Normal"/>
    <w:uiPriority w:val="39"/>
    <w:unhideWhenUsed/>
    <w:qFormat/>
    <w:rsid w:val="00FB349F"/>
    <w:pPr>
      <w:keepLines/>
      <w:numPr>
        <w:numId w:val="0"/>
      </w:numPr>
      <w:pBdr>
        <w:bottom w:val="none" w:sz="0" w:space="0" w:color="auto"/>
      </w:pBdr>
      <w:spacing w:before="480" w:line="276" w:lineRule="auto"/>
      <w:outlineLvl w:val="9"/>
    </w:pPr>
    <w:rPr>
      <w:rFonts w:ascii="Cambria" w:hAnsi="Cambria"/>
      <w:color w:val="365F91"/>
      <w:sz w:val="28"/>
      <w:szCs w:val="28"/>
      <w:lang w:eastAsia="en-US"/>
    </w:rPr>
  </w:style>
  <w:style w:type="character" w:styleId="CommentReference">
    <w:name w:val="annotation reference"/>
    <w:rsid w:val="00FB349F"/>
    <w:rPr>
      <w:sz w:val="16"/>
      <w:szCs w:val="16"/>
    </w:rPr>
  </w:style>
  <w:style w:type="paragraph" w:styleId="CommentText">
    <w:name w:val="annotation text"/>
    <w:basedOn w:val="Normal"/>
    <w:link w:val="CommentTextChar"/>
    <w:rsid w:val="00FB349F"/>
    <w:rPr>
      <w:sz w:val="20"/>
      <w:szCs w:val="20"/>
    </w:rPr>
  </w:style>
  <w:style w:type="character" w:customStyle="1" w:styleId="CommentTextChar">
    <w:name w:val="Comment Text Char"/>
    <w:basedOn w:val="DefaultParagraphFont"/>
    <w:link w:val="CommentText"/>
    <w:rsid w:val="00FB349F"/>
    <w:rPr>
      <w:rFonts w:ascii="Arial" w:eastAsia="Times New Roman" w:hAnsi="Arial" w:cs="Times New Roman"/>
      <w:sz w:val="20"/>
      <w:szCs w:val="20"/>
      <w:lang w:eastAsia="pl-PL"/>
    </w:rPr>
  </w:style>
  <w:style w:type="paragraph" w:styleId="CommentSubject">
    <w:name w:val="annotation subject"/>
    <w:basedOn w:val="CommentText"/>
    <w:next w:val="CommentText"/>
    <w:link w:val="CommentSubjectChar"/>
    <w:rsid w:val="00FB349F"/>
    <w:rPr>
      <w:b/>
      <w:bCs/>
    </w:rPr>
  </w:style>
  <w:style w:type="character" w:customStyle="1" w:styleId="CommentSubjectChar">
    <w:name w:val="Comment Subject Char"/>
    <w:basedOn w:val="CommentTextChar"/>
    <w:link w:val="CommentSubject"/>
    <w:rsid w:val="00FB349F"/>
    <w:rPr>
      <w:rFonts w:ascii="Arial" w:eastAsia="Times New Roman" w:hAnsi="Arial" w:cs="Times New Roman"/>
      <w:b/>
      <w:bCs/>
      <w:sz w:val="20"/>
      <w:szCs w:val="20"/>
      <w:lang w:eastAsia="pl-PL"/>
    </w:rPr>
  </w:style>
  <w:style w:type="paragraph" w:styleId="Revision">
    <w:name w:val="Revision"/>
    <w:hidden/>
    <w:uiPriority w:val="99"/>
    <w:semiHidden/>
    <w:rsid w:val="00FB349F"/>
    <w:pPr>
      <w:spacing w:after="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8.png"/><Relationship Id="rId63"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cid:image004.jpg@01D26FEB.5DB11610" TargetMode="External"/><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49.png"/><Relationship Id="rId64"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5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409</TotalTime>
  <Pages>39</Pages>
  <Words>4740</Words>
  <Characters>28440</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Małgorzata Śliwa</dc:creator>
  <cp:keywords/>
  <dc:description/>
  <cp:lastModifiedBy>Małgorzata Śliwa</cp:lastModifiedBy>
  <cp:revision>102</cp:revision>
  <dcterms:created xsi:type="dcterms:W3CDTF">2018-10-01T13:36:00Z</dcterms:created>
  <dcterms:modified xsi:type="dcterms:W3CDTF">2018-10-16T10:53:00Z</dcterms:modified>
</cp:coreProperties>
</file>